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УЧРЕЖДЕНИЕ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671FFA" w:rsidRPr="003A5ED3" w:rsidRDefault="00195CC9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CC9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БОЛЬШЕГЛУШИЦКИЙ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7EA7" w:rsidRDefault="00A07EA7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FA" w:rsidRPr="00D9298E" w:rsidRDefault="003A5ED3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96785"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A07EA7">
        <w:rPr>
          <w:rFonts w:ascii="Times New Roman" w:eastAsia="Times New Roman" w:hAnsi="Times New Roman" w:cs="Times New Roman"/>
          <w:b/>
          <w:sz w:val="28"/>
          <w:szCs w:val="28"/>
        </w:rPr>
        <w:t>6 августа 2</w:t>
      </w: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018 г.</w:t>
      </w:r>
      <w:r w:rsidR="00F96785"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7EA7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="00D9298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9298E">
        <w:rPr>
          <w:rFonts w:ascii="Times New Roman" w:eastAsia="Times New Roman" w:hAnsi="Times New Roman" w:cs="Times New Roman"/>
          <w:sz w:val="28"/>
          <w:szCs w:val="28"/>
        </w:rPr>
        <w:t>в редакции: постановление№ 72 от 15.08.2020, постановление № 18 от 04.03.2020, постановление № 101 от 28.12.2020</w:t>
      </w:r>
      <w:r w:rsidR="002B3C7F">
        <w:rPr>
          <w:rFonts w:ascii="Times New Roman" w:eastAsia="Times New Roman" w:hAnsi="Times New Roman" w:cs="Times New Roman"/>
          <w:sz w:val="28"/>
          <w:szCs w:val="28"/>
        </w:rPr>
        <w:t>, № 36 от 19.03.2021</w:t>
      </w:r>
    </w:p>
    <w:p w:rsidR="00A07EA7" w:rsidRDefault="00A07EA7" w:rsidP="003A5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FA" w:rsidRPr="00FC036C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Административного регламента  предоставления администрацией сельского поселения </w:t>
      </w:r>
      <w:r w:rsidR="00195CC9" w:rsidRPr="00FC036C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9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210-ФЗ «Об</w:t>
      </w:r>
      <w:r w:rsid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9129FA" w:rsidRPr="003A5ED3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7D50C9" w:rsidRPr="007D50C9">
        <w:rPr>
          <w:rFonts w:ascii="Times New Roman" w:hAnsi="Times New Roman" w:cs="Times New Roman"/>
          <w:sz w:val="28"/>
          <w:szCs w:val="28"/>
        </w:rPr>
        <w:t>16.</w:t>
      </w:r>
      <w:r w:rsidR="007D50C9">
        <w:rPr>
          <w:rFonts w:ascii="Times New Roman" w:hAnsi="Times New Roman" w:cs="Times New Roman"/>
          <w:sz w:val="28"/>
          <w:szCs w:val="28"/>
        </w:rPr>
        <w:t>05.2012 г.       № 35</w:t>
      </w:r>
      <w:proofErr w:type="gramEnd"/>
      <w:r w:rsidR="007D50C9"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 регламентов предоставления муниципальных услуг»,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671FFA" w:rsidRPr="00A07EA7" w:rsidRDefault="00F96785" w:rsidP="00065D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Утвердить прилагаемый Административный регламент предоставления администрацией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7D50C9">
        <w:rPr>
          <w:rFonts w:ascii="Times New Roman" w:hAnsi="Times New Roman" w:cs="Times New Roman"/>
          <w:sz w:val="28"/>
          <w:szCs w:val="28"/>
        </w:rPr>
        <w:t>Александровские Вести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сайте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«Интернет»</w:t>
      </w:r>
      <w:r w:rsidR="00065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671FFA" w:rsidRPr="003A5ED3" w:rsidRDefault="007D50C9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Большеглушицкий </w:t>
      </w: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065D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50C9">
        <w:rPr>
          <w:rFonts w:ascii="Times New Roman" w:eastAsia="Times New Roman" w:hAnsi="Times New Roman" w:cs="Times New Roman"/>
          <w:sz w:val="28"/>
          <w:szCs w:val="28"/>
        </w:rPr>
        <w:t>А.И.Горшков</w:t>
      </w:r>
    </w:p>
    <w:p w:rsidR="00671FFA" w:rsidRPr="003A5ED3" w:rsidRDefault="00671FFA" w:rsidP="003A5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Pr="003A5ED3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сельского </w:t>
      </w:r>
      <w:r w:rsidRPr="0026630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065D4C" w:rsidRPr="003A5ED3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«Об  утверждении Административного регламента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</w:t>
      </w:r>
      <w:r>
        <w:rPr>
          <w:rFonts w:ascii="Times New Roman" w:eastAsia="Times New Roman" w:hAnsi="Times New Roman" w:cs="Times New Roman"/>
          <w:sz w:val="28"/>
          <w:szCs w:val="28"/>
        </w:rPr>
        <w:t>льшеглушицкий Самарской области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</w:t>
      </w:r>
      <w:r>
        <w:rPr>
          <w:rFonts w:ascii="Times New Roman" w:eastAsia="Times New Roman" w:hAnsi="Times New Roman" w:cs="Times New Roman"/>
          <w:sz w:val="28"/>
          <w:szCs w:val="28"/>
        </w:rPr>
        <w:t>луги «Предоставление разрешения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 условн</w:t>
      </w:r>
      <w:r>
        <w:rPr>
          <w:rFonts w:ascii="Times New Roman" w:eastAsia="Times New Roman" w:hAnsi="Times New Roman" w:cs="Times New Roman"/>
          <w:sz w:val="28"/>
          <w:szCs w:val="28"/>
        </w:rPr>
        <w:t>о разрешенный вид использования</w:t>
      </w:r>
    </w:p>
    <w:p w:rsidR="00065D4C" w:rsidRPr="003A5ED3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671FFA" w:rsidRPr="00065D4C" w:rsidRDefault="00065D4C" w:rsidP="00065D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07EA7">
        <w:rPr>
          <w:rFonts w:ascii="Times New Roman" w:eastAsia="Times New Roman" w:hAnsi="Times New Roman" w:cs="Times New Roman"/>
          <w:sz w:val="28"/>
          <w:szCs w:val="28"/>
        </w:rPr>
        <w:t xml:space="preserve"> 6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г. №</w:t>
      </w:r>
      <w:r w:rsidR="00A07EA7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</w:p>
    <w:p w:rsidR="00671FFA" w:rsidRPr="0032528F" w:rsidRDefault="0032528F" w:rsidP="003A5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28F">
        <w:rPr>
          <w:rFonts w:ascii="Times New Roman" w:eastAsia="Times New Roman" w:hAnsi="Times New Roman" w:cs="Times New Roman"/>
          <w:b/>
          <w:sz w:val="28"/>
          <w:szCs w:val="28"/>
        </w:rPr>
        <w:t>редакции: постановление№ 72 от 15.08.2020, постановление № 18 от 04.03.2020, постановление № 101 от 28.12.2020</w:t>
      </w:r>
      <w:r w:rsidR="002B3C7F">
        <w:rPr>
          <w:rFonts w:ascii="Times New Roman" w:eastAsia="Times New Roman" w:hAnsi="Times New Roman" w:cs="Times New Roman"/>
          <w:b/>
          <w:sz w:val="28"/>
          <w:szCs w:val="28"/>
        </w:rPr>
        <w:t>, № 36 от 19.03.2021</w:t>
      </w:r>
    </w:p>
    <w:p w:rsidR="0032528F" w:rsidRDefault="0032528F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Общие положения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разрешени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54DF8" w:rsidRPr="00010E2C" w:rsidDel="0065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заинтересованные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26630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униципального района Большеглушицкий Самарской области (далее – администрация)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</w:t>
      </w:r>
      <w:r w:rsidR="007F38C6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МФЦ).</w:t>
      </w:r>
    </w:p>
    <w:p w:rsidR="0026630F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1.3.1. Местонахождение администрации: 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>4461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94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Большеглушицкий район, 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с. Александровка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ул. Центральная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16.12,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Перерыв – 12.00 до 13.00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администрации:</w:t>
      </w:r>
    </w:p>
    <w:p w:rsidR="00671FFA" w:rsidRPr="00010E2C" w:rsidRDefault="00F96785" w:rsidP="0026630F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Тел.:  </w:t>
      </w:r>
      <w:r w:rsidR="0026630F" w:rsidRPr="0026630F">
        <w:rPr>
          <w:rFonts w:ascii="Times New Roman" w:eastAsia="Times New Roman" w:hAnsi="Times New Roman" w:cs="Times New Roman"/>
          <w:sz w:val="28"/>
          <w:szCs w:val="28"/>
        </w:rPr>
        <w:t>8(84673)43256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630F" w:rsidRPr="0026630F">
        <w:rPr>
          <w:rFonts w:ascii="Times New Roman" w:eastAsia="Times New Roman" w:hAnsi="Times New Roman" w:cs="Times New Roman"/>
          <w:sz w:val="28"/>
          <w:szCs w:val="28"/>
        </w:rPr>
        <w:t>Факс: 8(84673)432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26630F" w:rsidRDefault="00F96785" w:rsidP="0026630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 xml:space="preserve">Адрес официального сайта администрации: </w:t>
      </w:r>
      <w:hyperlink w:history="1">
        <w:r w:rsidR="0026630F" w:rsidRPr="008A07EA">
          <w:rPr>
            <w:rStyle w:val="a5"/>
            <w:sz w:val="28"/>
            <w:szCs w:val="28"/>
          </w:rPr>
          <w:t>http://adm-</w:t>
        </w:r>
        <w:r w:rsidR="0026630F" w:rsidRPr="008A07EA">
          <w:rPr>
            <w:rStyle w:val="a5"/>
          </w:rPr>
          <w:t xml:space="preserve"> </w:t>
        </w:r>
        <w:r w:rsidR="0026630F" w:rsidRPr="008A07EA">
          <w:rPr>
            <w:rStyle w:val="a5"/>
            <w:sz w:val="28"/>
            <w:szCs w:val="28"/>
          </w:rPr>
          <w:t>aleksandrovka.ru</w:t>
        </w:r>
      </w:hyperlink>
    </w:p>
    <w:p w:rsidR="0026630F" w:rsidRPr="0026630F" w:rsidRDefault="00F96785" w:rsidP="0026630F">
      <w:pPr>
        <w:pStyle w:val="a6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администрации:</w:t>
      </w:r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aleksandrovka</w:t>
      </w:r>
      <w:proofErr w:type="spellEnd"/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>19@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yandex</w:t>
      </w:r>
      <w:proofErr w:type="spellEnd"/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71FFA" w:rsidRPr="00010E2C" w:rsidRDefault="00F96785" w:rsidP="0026630F">
      <w:pPr>
        <w:pStyle w:val="a6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>на официальном интернет-сайте администрации:</w:t>
      </w:r>
      <w:r w:rsidR="0026630F" w:rsidRPr="0026630F">
        <w:t xml:space="preserve"> </w:t>
      </w:r>
      <w:hyperlink w:history="1">
        <w:r w:rsidR="0026630F" w:rsidRPr="008A07EA">
          <w:rPr>
            <w:rStyle w:val="a5"/>
            <w:sz w:val="28"/>
            <w:szCs w:val="28"/>
          </w:rPr>
          <w:t>http://adm-</w:t>
        </w:r>
        <w:r w:rsidR="0026630F" w:rsidRPr="008A07EA">
          <w:rPr>
            <w:rStyle w:val="a5"/>
          </w:rPr>
          <w:t xml:space="preserve"> </w:t>
        </w:r>
        <w:r w:rsidR="0026630F" w:rsidRPr="008A07EA">
          <w:rPr>
            <w:rStyle w:val="a5"/>
            <w:sz w:val="28"/>
            <w:szCs w:val="28"/>
          </w:rPr>
          <w:t>aleksandrovka.ru</w:t>
        </w:r>
      </w:hyperlink>
      <w:r w:rsidR="00747406" w:rsidRPr="00010E2C">
        <w:rPr>
          <w:rFonts w:ascii="Times New Roman" w:eastAsia="Times New Roman" w:hAnsi="Times New Roman"/>
          <w:sz w:val="28"/>
          <w:szCs w:val="28"/>
        </w:rPr>
        <w:t>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5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www.rgu.samregion.ru</w:t>
        </w:r>
      </w:hyperlink>
      <w:r w:rsidRPr="00010E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6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www.мфц63.рф</w:t>
        </w:r>
      </w:hyperlink>
      <w:r w:rsidR="00747406" w:rsidRPr="00010E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время, превышающее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1.3.5. При индивидуальном консультировании по почте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1.3.6. При индивидуальном консультирование по телефону ответ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</w:t>
      </w:r>
      <w:r w:rsidR="004B5C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должностное лицо </w:t>
      </w:r>
      <w:r w:rsidR="00010E2C" w:rsidRPr="00010E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 w:rsidR="00010E2C">
        <w:rPr>
          <w:rFonts w:ascii="Times New Roman" w:eastAsia="Times New Roman" w:hAnsi="Times New Roman" w:cs="Times New Roman"/>
          <w:sz w:val="28"/>
          <w:szCs w:val="28"/>
        </w:rPr>
        <w:t>должностных лицах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которые располагают необходимыми сведениями.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0D0C01" w:rsidRPr="00010E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и Региональном портале.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1.3.9. Должностное лицо</w:t>
      </w:r>
      <w:r w:rsid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1.3.11. На официальном сайте </w:t>
      </w:r>
      <w:r w:rsidR="0087757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71FFA" w:rsidRPr="003A5ED3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предоставление разрешени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</w:t>
      </w:r>
    </w:p>
    <w:p w:rsidR="00877572" w:rsidRPr="00877572" w:rsidRDefault="00877572" w:rsidP="0057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части приема 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 xml:space="preserve">и рассмотрения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>проекту решения о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7572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рекомендаций о предоставлении разрешения на условно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разрешенный вид использования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или об отказе в предоставлении так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877572">
        <w:rPr>
          <w:rFonts w:ascii="Times New Roman" w:eastAsia="Times New Roman" w:hAnsi="Times New Roman"/>
          <w:sz w:val="28"/>
          <w:szCs w:val="28"/>
        </w:rPr>
        <w:t xml:space="preserve"> и направл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877572">
        <w:rPr>
          <w:rFonts w:ascii="Times New Roman" w:eastAsia="Times New Roman" w:hAnsi="Times New Roman"/>
          <w:sz w:val="28"/>
          <w:szCs w:val="28"/>
        </w:rPr>
        <w:t>поселения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5749D8" w:rsidRPr="006F4992"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глава поселения)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Комиссией </w:t>
      </w:r>
      <w:r w:rsidR="005749D8" w:rsidRPr="006F49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правил землепользования и застройки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A5ED3" w:rsidDel="003F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="00574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br/>
        <w:t xml:space="preserve">в части приема документов, необходимых для предоставления муниципальной услуги, доставки документов в </w:t>
      </w:r>
      <w:r w:rsidR="005749D8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и выдачи результата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5E6721" w:rsidRDefault="005E6721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2.4. Муниципальная услуга предоставляется в срок, не превышающий 30 дней со дня поступления </w:t>
      </w:r>
      <w:r w:rsidR="00F71307">
        <w:rPr>
          <w:rFonts w:ascii="Times New Roman" w:eastAsia="Times New Roman" w:hAnsi="Times New Roman" w:cs="Times New Roman"/>
          <w:sz w:val="28"/>
          <w:szCs w:val="28"/>
        </w:rPr>
        <w:t xml:space="preserve">в 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разрешения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указанный срок не входит время организации и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определяется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7379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C01" w:rsidRPr="006F49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D0C01" w:rsidRPr="006F499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с момента оповещения жителей 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</w:t>
      </w:r>
      <w:r w:rsidR="00457379" w:rsidRPr="006F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до дня опубликования заключения о результатах 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определяется 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>ципального района Большеглушицкий Самарской области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двадцать пять дней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23506" w:rsidRPr="00873E21" w:rsidRDefault="00F96785" w:rsidP="007235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23506" w:rsidRPr="00873E21">
        <w:rPr>
          <w:rFonts w:ascii="Times New Roman" w:hAnsi="Times New Roman" w:cs="Times New Roman"/>
          <w:bCs/>
          <w:iCs/>
          <w:sz w:val="28"/>
          <w:szCs w:val="28"/>
        </w:rPr>
        <w:t xml:space="preserve">2.5. Правовые основания для предоставления муниципальной услуги. </w:t>
      </w:r>
    </w:p>
    <w:p w:rsidR="00723506" w:rsidRPr="00873E21" w:rsidRDefault="00723506" w:rsidP="00723506">
      <w:pPr>
        <w:pStyle w:val="a8"/>
        <w:tabs>
          <w:tab w:val="left" w:pos="1134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73E21">
        <w:rPr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</w:t>
      </w:r>
      <w:r w:rsidRPr="00873E21">
        <w:rPr>
          <w:bCs/>
          <w:iCs/>
          <w:sz w:val="28"/>
          <w:szCs w:val="28"/>
        </w:rPr>
        <w:lastRenderedPageBreak/>
        <w:t>«Единый портал государственных муниципальных услуг (функций)»,</w:t>
      </w:r>
      <w:r w:rsidRPr="00873E21">
        <w:rPr>
          <w:bCs/>
          <w:iCs/>
          <w:sz w:val="28"/>
          <w:szCs w:val="28"/>
        </w:rPr>
        <w:br/>
        <w:t xml:space="preserve">на Портале государственных и муниципальных услуг (функций) Самарской области.2.6. </w:t>
      </w:r>
      <w:proofErr w:type="gramStart"/>
      <w:r w:rsidRPr="00873E21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873E21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873E21">
        <w:rPr>
          <w:iCs/>
          <w:sz w:val="28"/>
          <w:szCs w:val="28"/>
        </w:rPr>
        <w:br/>
        <w:t xml:space="preserve">с уведомлением о вручении или </w:t>
      </w:r>
      <w:r w:rsidRPr="00873E21">
        <w:rPr>
          <w:bCs/>
          <w:iCs/>
          <w:sz w:val="28"/>
          <w:szCs w:val="28"/>
        </w:rPr>
        <w:t>Единого портала государственных</w:t>
      </w:r>
      <w:r w:rsidRPr="00873E21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873E21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873E21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>2.7. Документами и информацией, необходимыми в соответствии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br/>
        <w:t>и информацию самостоятельно, являются:</w:t>
      </w: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 xml:space="preserve">1) 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 xml:space="preserve">2) 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правоустанавливающие документы на земельный участок </w:t>
      </w: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 xml:space="preserve">и (или) 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>3</w:t>
      </w: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>) выписка из Единого государственного реестра недвижимости</w:t>
      </w: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br/>
        <w:t>о правах на земельный участок и (или) объект капитального строительства, в отношении которого испрашивается разрешение на условно разрешенный вид использования.</w:t>
      </w: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73E21">
        <w:rPr>
          <w:rFonts w:ascii="Times New Roman" w:eastAsia="Andale Sans UI" w:hAnsi="Times New Roman" w:cs="Times New Roman"/>
          <w:sz w:val="28"/>
          <w:szCs w:val="28"/>
          <w:lang w:eastAsia="ar-SA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proofErr w:type="gramStart"/>
      <w:r w:rsidRPr="00873E21">
        <w:rPr>
          <w:rFonts w:ascii="Times New Roman" w:eastAsia="Andale Sans UI" w:hAnsi="Times New Roman" w:cs="Times New Roman"/>
          <w:sz w:val="28"/>
          <w:szCs w:val="28"/>
          <w:lang w:eastAsia="ar-SA"/>
        </w:rPr>
        <w:t>.</w:t>
      </w: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>»;</w:t>
      </w:r>
      <w:proofErr w:type="gramEnd"/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lastRenderedPageBreak/>
        <w:t>2.7.1</w:t>
      </w:r>
      <w:proofErr w:type="gramStart"/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 xml:space="preserve"> </w:t>
      </w:r>
      <w:r w:rsidRPr="00873E21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З</w:t>
      </w:r>
      <w:proofErr w:type="gramEnd"/>
      <w:r w:rsidRPr="00873E21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апрещается требовать от заявителя:</w:t>
      </w:r>
    </w:p>
    <w:p w:rsidR="00723506" w:rsidRPr="00873E21" w:rsidRDefault="00723506" w:rsidP="0072350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предоставлением муниципальной услуги, за исключением указанных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пунктах 2.6, 2.7 настоящего Административного регламента;</w:t>
      </w:r>
    </w:p>
    <w:p w:rsidR="00723506" w:rsidRPr="00873E21" w:rsidRDefault="00723506" w:rsidP="0072350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</w:t>
      </w:r>
      <w:r w:rsidRPr="00873E21">
        <w:rPr>
          <w:rFonts w:ascii="Times New Roman" w:hAnsi="Times New Roman" w:cs="Times New Roman"/>
          <w:sz w:val="28"/>
          <w:szCs w:val="28"/>
        </w:rPr>
        <w:t xml:space="preserve"> в том числе подтверждающих внесение заявителем платы за предоставление муниципальной услуги,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которые в соответствии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предоставлении</w:t>
      </w:r>
      <w:proofErr w:type="gramEnd"/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услуг»;</w:t>
      </w:r>
    </w:p>
    <w:p w:rsidR="00723506" w:rsidRPr="00873E21" w:rsidRDefault="00723506" w:rsidP="007235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E2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873E2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873E21">
        <w:rPr>
          <w:rFonts w:ascii="Times New Roman" w:hAnsi="Times New Roman" w:cs="Times New Roman"/>
          <w:sz w:val="28"/>
          <w:szCs w:val="28"/>
        </w:rPr>
        <w:t xml:space="preserve"> </w:t>
      </w:r>
      <w:r w:rsidRPr="00873E21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</w:t>
      </w:r>
      <w:r w:rsidRPr="00873E2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  <w:proofErr w:type="gramEnd"/>
    </w:p>
    <w:p w:rsidR="00671FFA" w:rsidRPr="003A5ED3" w:rsidRDefault="00723506" w:rsidP="00723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от 27.07.2010 № 210-ФЗ «Об организации предоставления государс</w:t>
      </w:r>
      <w:r w:rsidR="005F2BFA">
        <w:rPr>
          <w:rFonts w:ascii="Times New Roman" w:eastAsia="Calibri" w:hAnsi="Times New Roman" w:cs="Times New Roman"/>
          <w:bCs/>
          <w:iCs/>
          <w:sz w:val="28"/>
          <w:szCs w:val="28"/>
        </w:rPr>
        <w:t>твенных</w:t>
      </w:r>
      <w:r w:rsidR="005F2BF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 Для получения муниципальной услуги заявитель самостоятельно представляет в 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заявление о выдаче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  <w:r w:rsidR="005537BA" w:rsidRPr="00553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7BA" w:rsidRPr="00A12303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Заявление может быть направлено в форме электронного документа, подписанного электронной подписью.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к заявлению являются составленные в произвольной форме схема </w:t>
      </w:r>
      <w:r w:rsidR="00DB0DB6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планировочной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земельного участка,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фиксирующая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Пояснительная записка содержит: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</w:t>
      </w:r>
      <w:r w:rsidR="00125BA2">
        <w:rPr>
          <w:rFonts w:ascii="Times New Roman" w:eastAsia="Times New Roman" w:hAnsi="Times New Roman" w:cs="Times New Roman"/>
          <w:sz w:val="28"/>
          <w:szCs w:val="28"/>
        </w:rPr>
        <w:t>арственном реестре недвижимости.</w:t>
      </w:r>
    </w:p>
    <w:p w:rsidR="00671FFA" w:rsidRPr="003A5ED3" w:rsidRDefault="00F96785" w:rsidP="005749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4B5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</w:t>
      </w:r>
      <w:r w:rsidR="004C6A8A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выписка из Единого государственного реестра недвижимости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о правах на земельный участок и (или) находящийся на нем объект (объекты) капитального строительства;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4) кадастровый паспорт объекта капитального строительства;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наследия;</w:t>
      </w:r>
    </w:p>
    <w:p w:rsidR="005E6721" w:rsidRDefault="005E6721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E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Default="00F96785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038A4" w:rsidRPr="003A5ED3" w:rsidRDefault="00C038A4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F2BFA" w:rsidRPr="00873E21" w:rsidRDefault="00F96785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3A5ED3">
        <w:rPr>
          <w:rFonts w:eastAsia="Times New Roman"/>
          <w:sz w:val="28"/>
          <w:szCs w:val="28"/>
        </w:rPr>
        <w:t xml:space="preserve"> </w:t>
      </w:r>
      <w:r w:rsidR="005F2BFA" w:rsidRPr="00873E21">
        <w:rPr>
          <w:bCs/>
          <w:iCs/>
          <w:sz w:val="28"/>
          <w:szCs w:val="28"/>
        </w:rPr>
        <w:t>2.8.</w:t>
      </w:r>
      <w:r w:rsidR="005F2BFA" w:rsidRPr="00873E21">
        <w:rPr>
          <w:bCs/>
          <w:iCs/>
          <w:color w:val="FF0000"/>
          <w:sz w:val="28"/>
          <w:szCs w:val="28"/>
        </w:rPr>
        <w:t xml:space="preserve"> </w:t>
      </w:r>
      <w:r w:rsidR="005F2BFA" w:rsidRPr="00873E21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 w:rsidR="005F2BFA" w:rsidRPr="00873E21">
        <w:rPr>
          <w:bCs/>
          <w:i/>
          <w:iCs/>
          <w:sz w:val="28"/>
          <w:szCs w:val="28"/>
        </w:rPr>
        <w:t>: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1) обращение в орган местного самоуправления неуполномоченный</w:t>
      </w:r>
      <w:r w:rsidRPr="00873E21">
        <w:rPr>
          <w:sz w:val="28"/>
          <w:szCs w:val="28"/>
        </w:rPr>
        <w:br/>
        <w:t>на выдачу разрешений на условно разрешенный вид использования земельного участка или объекта капитального строительства;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2) не предоставление документов, предусмотренных пунктом 2.6 настоящего Административного регламента;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4) текст заявления не поддается прочтению;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lastRenderedPageBreak/>
        <w:t>5) отсутствие в заявлении сведений о заявителе, подписи заявителя, контактных телефонов, почтового адреса;</w:t>
      </w:r>
    </w:p>
    <w:p w:rsidR="00671FFA" w:rsidRPr="005F2BFA" w:rsidRDefault="005F2BFA" w:rsidP="005F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BFA">
        <w:rPr>
          <w:rFonts w:ascii="Times New Roman" w:hAnsi="Times New Roman" w:cs="Times New Roman"/>
          <w:sz w:val="28"/>
          <w:szCs w:val="28"/>
        </w:rPr>
        <w:t>6) заявление подписано неуполномоченным лицом.</w:t>
      </w:r>
    </w:p>
    <w:p w:rsidR="005C4925" w:rsidRPr="00873E21" w:rsidRDefault="00F9678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F71307">
        <w:rPr>
          <w:rFonts w:eastAsia="Times New Roman"/>
          <w:sz w:val="28"/>
          <w:szCs w:val="28"/>
        </w:rPr>
        <w:t xml:space="preserve">2.9. </w:t>
      </w:r>
      <w:r w:rsidR="005C4925" w:rsidRPr="00873E21">
        <w:rPr>
          <w:sz w:val="28"/>
          <w:szCs w:val="28"/>
        </w:rPr>
        <w:t xml:space="preserve">2.9. </w:t>
      </w:r>
      <w:r w:rsidR="005C4925" w:rsidRPr="00873E21">
        <w:rPr>
          <w:bCs/>
          <w:iCs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73E21">
        <w:rPr>
          <w:bCs/>
          <w:iCs/>
          <w:sz w:val="28"/>
          <w:szCs w:val="28"/>
        </w:rPr>
        <w:t>Основаниями для отказа в предоставлении муниципальной услуги является: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1) несоответствие испрашиваемого разрешения требованиям Федерального закона от 22.07.2008 № 123-ФЗ «Технический регламент</w:t>
      </w:r>
      <w:r w:rsidRPr="00873E21">
        <w:rPr>
          <w:sz w:val="28"/>
          <w:szCs w:val="28"/>
        </w:rPr>
        <w:br/>
        <w:t>о требованиях пожарной безопасности», Федерального закона от 30.12.2009</w:t>
      </w:r>
      <w:r w:rsidRPr="00873E21">
        <w:rPr>
          <w:sz w:val="28"/>
          <w:szCs w:val="28"/>
        </w:rPr>
        <w:br/>
        <w:t>№ 384-ФЗ «Технический регламент о безопасности зданий и сооружений» или требованиям иных технических регламентов;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2) заявление подано с нарушением требований, установленных подпунктом 1 пункта 2.6 настоящего Административного регламента;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 xml:space="preserve">3) </w:t>
      </w:r>
      <w:proofErr w:type="spellStart"/>
      <w:r w:rsidRPr="00873E21">
        <w:rPr>
          <w:sz w:val="28"/>
          <w:szCs w:val="28"/>
        </w:rPr>
        <w:t>неуказание</w:t>
      </w:r>
      <w:proofErr w:type="spellEnd"/>
      <w:r w:rsidRPr="00873E21">
        <w:rPr>
          <w:sz w:val="28"/>
          <w:szCs w:val="28"/>
        </w:rPr>
        <w:t xml:space="preserve"> или неполное указание в заявлении сведений, указанных</w:t>
      </w:r>
      <w:r w:rsidRPr="00873E21">
        <w:rPr>
          <w:sz w:val="28"/>
          <w:szCs w:val="28"/>
        </w:rPr>
        <w:br/>
        <w:t>в подпункте 1 пункта 2.6 настоящего Административного регламента;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4) заявление содержит недостоверную информацию;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Pr="00873E21">
        <w:rPr>
          <w:sz w:val="28"/>
          <w:szCs w:val="28"/>
        </w:rPr>
        <w:br/>
        <w:t>в границах которой расположен земельный участок;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873E21">
        <w:rPr>
          <w:sz w:val="28"/>
          <w:szCs w:val="28"/>
        </w:rPr>
        <w:br/>
        <w:t>не устанавливается;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8) отсутствие документов, указанных в пунктах 2.6, 2.7 настоящего Административного регламента;</w:t>
      </w:r>
    </w:p>
    <w:p w:rsidR="005C4925" w:rsidRPr="00873E21" w:rsidRDefault="005C4925" w:rsidP="005C492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E21">
        <w:rPr>
          <w:rFonts w:ascii="Times New Roman" w:hAnsi="Times New Roman"/>
          <w:sz w:val="28"/>
          <w:szCs w:val="28"/>
        </w:rPr>
        <w:t>9) наличие уведомления о выявлении самовольной постройки</w:t>
      </w:r>
      <w:r w:rsidRPr="00873E21">
        <w:rPr>
          <w:rFonts w:ascii="Times New Roman" w:hAnsi="Times New Roman"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anchor="dst2783" w:history="1">
        <w:r w:rsidRPr="00873E21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873E2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73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E21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9" w:anchor="dst2783" w:history="1">
        <w:r w:rsidRPr="00873E21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873E2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73E21"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5C4925" w:rsidRPr="00873E21" w:rsidRDefault="005C4925" w:rsidP="005C492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21">
        <w:rPr>
          <w:rFonts w:ascii="Times New Roman" w:hAnsi="Times New Roman"/>
          <w:sz w:val="28"/>
          <w:szCs w:val="28"/>
        </w:rPr>
        <w:t>10)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671FFA" w:rsidRPr="003A5ED3" w:rsidRDefault="005C4925" w:rsidP="005C4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21">
        <w:rPr>
          <w:rStyle w:val="FontStyle57"/>
          <w:rFonts w:eastAsia="Andale Sans UI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Александровка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расходы, связанные с организацией и проведением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по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охраны.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71FFA" w:rsidRPr="003A5ED3" w:rsidRDefault="00F96785" w:rsidP="005749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машиномест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</w:t>
      </w:r>
      <w:r w:rsidR="00EE1DB6">
        <w:rPr>
          <w:rFonts w:ascii="Times New Roman" w:eastAsia="Times New Roman" w:hAnsi="Times New Roman" w:cs="Times New Roman"/>
          <w:sz w:val="28"/>
          <w:szCs w:val="28"/>
        </w:rPr>
        <w:t>, 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сети Интернет, указанных в пункте 1.3.3 настоящего Административного регламента.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F57B8C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МФЦ без участия заявителя в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3A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необходимые для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представляемых заявителем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они должны быть представлены заявителем в </w:t>
      </w:r>
      <w:r w:rsidR="00F57B8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71FFA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едином региональном хранилище 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CE1BF1" w:rsidRPr="003A5ED3" w:rsidRDefault="00CE1BF1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2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21</w:t>
      </w:r>
      <w:r w:rsidRPr="008942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 Случаи и порядок предоставления муниципальной услуги в упреждающем (</w:t>
      </w:r>
      <w:proofErr w:type="spellStart"/>
      <w:r w:rsidRPr="008942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проактивном</w:t>
      </w:r>
      <w:proofErr w:type="spellEnd"/>
      <w:r w:rsidRPr="008942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режиме не предусмотрены.</w:t>
      </w:r>
      <w:bookmarkStart w:id="0" w:name="_GoBack"/>
      <w:bookmarkEnd w:id="0"/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671FFA" w:rsidRPr="003A5ED3" w:rsidRDefault="005F6DAB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F6DAB" w:rsidRPr="00044C79" w:rsidRDefault="005F6DAB" w:rsidP="00065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671BD8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запрос (заявление) в журнале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регистрации входящих документов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пившее заявление и прилагаемые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обстоятельство может стать основанием для отказа в предоставлении муниципальной услуги.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устанавливается МФЦ,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 документы.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3.21. Дело доставляется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пунктами 3.4, 3.6 – 3.8 Административного регламента.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3.24. Результатом административной процедуры является доставка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и представленных заявителем в МФЦ документов.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приеме документов, выданная заявителю,  расписка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C1B0B" w:rsidP="006C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0B7B21" w:rsidRDefault="00F96785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</w:t>
      </w:r>
      <w:r w:rsidR="000B7B2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B7B21" w:rsidRPr="003A5ED3">
        <w:rPr>
          <w:rFonts w:ascii="Times New Roman" w:eastAsia="Times New Roman" w:hAnsi="Times New Roman" w:cs="Times New Roman"/>
          <w:sz w:val="28"/>
          <w:szCs w:val="28"/>
        </w:rPr>
        <w:t>запроса (заявления) в журнале регистрации входящих документов</w:t>
      </w:r>
      <w:r w:rsidR="000B7B21">
        <w:rPr>
          <w:rFonts w:ascii="Times New Roman" w:hAnsi="Times New Roman" w:cs="Times New Roman"/>
          <w:sz w:val="28"/>
          <w:szCs w:val="28"/>
        </w:rPr>
        <w:t>.</w:t>
      </w:r>
    </w:p>
    <w:p w:rsidR="00671FFA" w:rsidRPr="003A5ED3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0B7B2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0B7B21" w:rsidRPr="006606D2" w:rsidRDefault="00F96785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3.28. Должностное лицо, уполномоченное на формирование и направление межведомственных запросов, 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проверяет </w:t>
      </w:r>
      <w:hyperlink r:id="rId10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B7B21" w:rsidRPr="006606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соответствие требованиям, предусмотренным </w:t>
      </w:r>
      <w:hyperlink r:id="rId11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0B7B21"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на наличие документов, указанных в </w:t>
      </w:r>
      <w:hyperlink r:id="rId12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63940" w:rsidRPr="006606D2">
        <w:rPr>
          <w:rFonts w:ascii="Times New Roman" w:hAnsi="Times New Roman" w:cs="Times New Roman"/>
          <w:sz w:val="28"/>
          <w:szCs w:val="28"/>
        </w:rPr>
        <w:t>7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7B21"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B7B21" w:rsidRPr="00D41E5A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В случае наличия в представленных заявителем документах документов, предусмотренных </w:t>
      </w:r>
      <w:hyperlink r:id="rId13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D63940" w:rsidRPr="006606D2">
        <w:rPr>
          <w:rFonts w:ascii="Times New Roman" w:hAnsi="Times New Roman" w:cs="Times New Roman"/>
          <w:sz w:val="28"/>
          <w:szCs w:val="28"/>
        </w:rPr>
        <w:t>7</w:t>
      </w:r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940"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осуществлению действий, </w:t>
      </w:r>
      <w:r w:rsidRPr="00D41E5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="00D63940" w:rsidRPr="00D41E5A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D41E5A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322E42" w:rsidRPr="00D41E5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22E42" w:rsidRPr="00D41E5A">
        <w:rPr>
          <w:rFonts w:ascii="Times New Roman" w:hAnsi="Times New Roman" w:cs="Times New Roman"/>
          <w:sz w:val="28"/>
          <w:szCs w:val="28"/>
        </w:rPr>
        <w:t>5 – 3.</w:t>
      </w:r>
      <w:r w:rsidR="00D41E5A" w:rsidRPr="00D41E5A">
        <w:rPr>
          <w:rFonts w:ascii="Times New Roman" w:hAnsi="Times New Roman" w:cs="Times New Roman"/>
          <w:sz w:val="28"/>
          <w:szCs w:val="28"/>
        </w:rPr>
        <w:t>45</w:t>
      </w:r>
      <w:r w:rsidRPr="00D41E5A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D41E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41E5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B7B21" w:rsidRPr="00065FE1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</w:t>
      </w:r>
      <w:r w:rsidR="00D639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63940" w:rsidRPr="009D41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5CC9" w:rsidRPr="009D416F">
        <w:rPr>
          <w:rFonts w:ascii="Times New Roman" w:hAnsi="Times New Roman" w:cs="Times New Roman"/>
          <w:sz w:val="28"/>
          <w:szCs w:val="28"/>
        </w:rPr>
        <w:t>Александровка</w:t>
      </w:r>
      <w:r w:rsidR="00D63940" w:rsidRPr="009D416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r w:rsidRPr="009D416F">
        <w:rPr>
          <w:rFonts w:ascii="Times New Roman" w:hAnsi="Times New Roman" w:cs="Times New Roman"/>
          <w:sz w:val="28"/>
          <w:szCs w:val="28"/>
        </w:rPr>
        <w:t xml:space="preserve"> Самарской области порядке после ранее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D6394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по инициативе данного физического или юридического лица, заинтересованного в предоставлении разрешения на условно разрешенный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использования, </w:t>
      </w:r>
      <w:r w:rsidR="00D63940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940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</w:t>
      </w:r>
      <w:r w:rsidR="00D63940" w:rsidRPr="00065F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D63940" w:rsidRPr="00065FE1">
        <w:rPr>
          <w:rFonts w:ascii="Times New Roman" w:hAnsi="Times New Roman" w:cs="Times New Roman"/>
          <w:sz w:val="28"/>
          <w:szCs w:val="28"/>
        </w:rPr>
        <w:t xml:space="preserve">, </w:t>
      </w:r>
      <w:r w:rsidRPr="00065FE1">
        <w:rPr>
          <w:rFonts w:ascii="Times New Roman" w:hAnsi="Times New Roman" w:cs="Times New Roman"/>
          <w:sz w:val="28"/>
          <w:szCs w:val="28"/>
        </w:rPr>
        <w:t xml:space="preserve">переходит к осуществлению действий, предусмотренных </w:t>
      </w:r>
      <w:hyperlink r:id="rId15" w:history="1">
        <w:r w:rsidR="002D65DC" w:rsidRPr="00065FE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065FE1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FF7A8D" w:rsidRPr="00065FE1">
          <w:rPr>
            <w:rFonts w:ascii="Times New Roman" w:hAnsi="Times New Roman" w:cs="Times New Roman"/>
            <w:sz w:val="28"/>
            <w:szCs w:val="28"/>
          </w:rPr>
          <w:t>5</w:t>
        </w:r>
        <w:r w:rsidR="00065FE1" w:rsidRPr="00065FE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41E5A" w:rsidRPr="00065FE1">
        <w:rPr>
          <w:rFonts w:ascii="Times New Roman" w:hAnsi="Times New Roman" w:cs="Times New Roman"/>
          <w:sz w:val="28"/>
          <w:szCs w:val="28"/>
        </w:rPr>
        <w:t xml:space="preserve"> -3.</w:t>
      </w:r>
      <w:r w:rsidR="00FF7A8D" w:rsidRPr="00065FE1">
        <w:rPr>
          <w:rFonts w:ascii="Times New Roman" w:hAnsi="Times New Roman" w:cs="Times New Roman"/>
          <w:sz w:val="28"/>
          <w:szCs w:val="28"/>
        </w:rPr>
        <w:t>5</w:t>
      </w:r>
      <w:r w:rsidR="00065FE1" w:rsidRPr="00065FE1">
        <w:rPr>
          <w:rFonts w:ascii="Times New Roman" w:hAnsi="Times New Roman" w:cs="Times New Roman"/>
          <w:sz w:val="28"/>
          <w:szCs w:val="28"/>
        </w:rPr>
        <w:t>7</w:t>
      </w:r>
      <w:r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065FE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65FE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0B7B21" w:rsidRPr="006606D2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заявителем документах и в </w:t>
      </w:r>
      <w:r w:rsidRPr="006606D2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D63940" w:rsidRPr="006606D2">
        <w:rPr>
          <w:rFonts w:ascii="Times New Roman" w:hAnsi="Times New Roman" w:cs="Times New Roman"/>
          <w:sz w:val="28"/>
          <w:szCs w:val="28"/>
        </w:rPr>
        <w:t>администрации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16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63940" w:rsidRPr="006606D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="00D63940" w:rsidRPr="006606D2">
        <w:rPr>
          <w:rFonts w:ascii="Times New Roman" w:hAnsi="Times New Roman" w:cs="Times New Roman"/>
          <w:sz w:val="28"/>
          <w:szCs w:val="28"/>
        </w:rPr>
        <w:t xml:space="preserve">, </w:t>
      </w:r>
      <w:r w:rsidRPr="006606D2">
        <w:rPr>
          <w:rFonts w:ascii="Times New Roman" w:hAnsi="Times New Roman" w:cs="Times New Roman"/>
          <w:sz w:val="28"/>
          <w:szCs w:val="28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7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  <w:r w:rsidR="00D63940" w:rsidRPr="006606D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невозможности направления межведомственных запросов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6606D2">
        <w:rPr>
          <w:rFonts w:ascii="Times New Roman" w:eastAsia="Times New Roman" w:hAnsi="Times New Roman" w:cs="Times New Roman"/>
          <w:sz w:val="28"/>
          <w:szCs w:val="28"/>
        </w:rPr>
        <w:t>каналов связи, обеспечивающих доступ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8">
        <w:r w:rsidRPr="006606D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671FFA" w:rsidRPr="003A5ED3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запроса в соответствующий орган (организацию).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3.3</w:t>
      </w:r>
      <w:r w:rsidR="002D65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поселения следующий пакет документов: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с приложение документов, предусмотренных </w:t>
      </w:r>
      <w:hyperlink r:id="rId20" w:history="1">
        <w:r w:rsidRPr="006606D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606D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рекомендации о </w:t>
      </w:r>
      <w:r w:rsidR="002816D3">
        <w:rPr>
          <w:rFonts w:ascii="Times New Roman" w:hAnsi="Times New Roman" w:cs="Times New Roman"/>
          <w:sz w:val="28"/>
          <w:szCs w:val="28"/>
        </w:rPr>
        <w:t>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рекомендации об отказе в назначении общественных обсуждений или </w:t>
      </w:r>
      <w:r w:rsidR="0095585F" w:rsidRPr="006606D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06D2">
        <w:rPr>
          <w:rFonts w:ascii="Times New Roman" w:hAnsi="Times New Roman" w:cs="Times New Roman"/>
          <w:sz w:val="28"/>
          <w:szCs w:val="28"/>
        </w:rPr>
        <w:t>;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95585F" w:rsidRPr="006606D2">
        <w:rPr>
          <w:rFonts w:ascii="Times New Roman" w:hAnsi="Times New Roman" w:cs="Times New Roman"/>
          <w:sz w:val="28"/>
          <w:szCs w:val="28"/>
        </w:rPr>
        <w:t>п</w:t>
      </w:r>
      <w:r w:rsidRPr="006606D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5585F" w:rsidRPr="006606D2">
        <w:rPr>
          <w:rFonts w:ascii="Times New Roman" w:hAnsi="Times New Roman" w:cs="Times New Roman"/>
          <w:sz w:val="28"/>
          <w:szCs w:val="28"/>
        </w:rPr>
        <w:t>главы поселения о</w:t>
      </w:r>
      <w:r w:rsidR="0095585F" w:rsidRPr="006606D2">
        <w:rPr>
          <w:rFonts w:ascii="Times New Roman" w:hAnsi="Times New Roman" w:cs="Times New Roman"/>
          <w:sz w:val="28"/>
          <w:szCs w:val="28"/>
          <w:u w:color="FFFFFF"/>
        </w:rPr>
        <w:t xml:space="preserve"> 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95585F" w:rsidRPr="006606D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6606D2">
        <w:rPr>
          <w:rFonts w:ascii="Times New Roman" w:hAnsi="Times New Roman" w:cs="Times New Roman"/>
          <w:sz w:val="28"/>
          <w:szCs w:val="28"/>
        </w:rPr>
        <w:t xml:space="preserve">публичных слушаний либо об отказе в </w:t>
      </w:r>
      <w:r w:rsidR="0095585F" w:rsidRPr="006606D2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публичных слушаний, подготовленн</w:t>
      </w:r>
      <w:r w:rsidR="0095585F" w:rsidRPr="006606D2">
        <w:rPr>
          <w:rFonts w:ascii="Times New Roman" w:hAnsi="Times New Roman" w:cs="Times New Roman"/>
          <w:sz w:val="28"/>
          <w:szCs w:val="28"/>
        </w:rPr>
        <w:t>ый</w:t>
      </w:r>
      <w:r w:rsidRPr="006606D2">
        <w:rPr>
          <w:rFonts w:ascii="Times New Roman" w:hAnsi="Times New Roman" w:cs="Times New Roman"/>
          <w:sz w:val="28"/>
          <w:szCs w:val="28"/>
        </w:rPr>
        <w:t xml:space="preserve"> на основании рекомендаций.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3.</w:t>
      </w:r>
      <w:r w:rsidR="0095585F" w:rsidRPr="006606D2">
        <w:rPr>
          <w:rFonts w:ascii="Times New Roman" w:hAnsi="Times New Roman" w:cs="Times New Roman"/>
          <w:sz w:val="28"/>
          <w:szCs w:val="28"/>
        </w:rPr>
        <w:t>3</w:t>
      </w:r>
      <w:r w:rsidR="002D65DC" w:rsidRPr="006606D2">
        <w:rPr>
          <w:rFonts w:ascii="Times New Roman" w:hAnsi="Times New Roman" w:cs="Times New Roman"/>
          <w:sz w:val="28"/>
          <w:szCs w:val="28"/>
        </w:rPr>
        <w:t>1</w:t>
      </w:r>
      <w:r w:rsidRPr="006606D2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</w:t>
      </w:r>
      <w:hyperlink r:id="rId22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Комиссии.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3.</w:t>
      </w:r>
      <w:r w:rsidR="0095585F" w:rsidRPr="006606D2">
        <w:rPr>
          <w:rFonts w:ascii="Times New Roman" w:hAnsi="Times New Roman" w:cs="Times New Roman"/>
          <w:sz w:val="28"/>
          <w:szCs w:val="28"/>
        </w:rPr>
        <w:t>3</w:t>
      </w:r>
      <w:r w:rsidR="002D65DC" w:rsidRPr="006606D2">
        <w:rPr>
          <w:rFonts w:ascii="Times New Roman" w:hAnsi="Times New Roman" w:cs="Times New Roman"/>
          <w:sz w:val="28"/>
          <w:szCs w:val="28"/>
        </w:rPr>
        <w:t>2</w:t>
      </w:r>
      <w:r w:rsidRPr="006606D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заявления и документов, предусмотренных </w:t>
      </w:r>
      <w:hyperlink w:anchor="Par0" w:history="1">
        <w:r w:rsidRPr="006606D2">
          <w:rPr>
            <w:rFonts w:ascii="Times New Roman" w:hAnsi="Times New Roman" w:cs="Times New Roman"/>
            <w:sz w:val="28"/>
            <w:szCs w:val="28"/>
          </w:rPr>
          <w:t>п</w:t>
        </w:r>
        <w:r w:rsidR="0095585F" w:rsidRPr="006606D2">
          <w:rPr>
            <w:rFonts w:ascii="Times New Roman" w:hAnsi="Times New Roman" w:cs="Times New Roman"/>
            <w:sz w:val="28"/>
            <w:szCs w:val="28"/>
          </w:rPr>
          <w:t>унктом</w:t>
        </w:r>
        <w:r w:rsidRPr="006606D2">
          <w:rPr>
            <w:rFonts w:ascii="Times New Roman" w:hAnsi="Times New Roman" w:cs="Times New Roman"/>
            <w:sz w:val="28"/>
            <w:szCs w:val="28"/>
          </w:rPr>
          <w:t xml:space="preserve"> 3.3</w:t>
        </w:r>
      </w:hyperlink>
      <w:r w:rsidR="006606D2">
        <w:rPr>
          <w:rFonts w:ascii="Times New Roman" w:hAnsi="Times New Roman" w:cs="Times New Roman"/>
          <w:sz w:val="28"/>
          <w:szCs w:val="28"/>
        </w:rPr>
        <w:t>0 настоящего</w:t>
      </w:r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95585F" w:rsidRPr="006606D2">
        <w:rPr>
          <w:rFonts w:ascii="Times New Roman" w:hAnsi="Times New Roman" w:cs="Times New Roman"/>
          <w:sz w:val="28"/>
          <w:szCs w:val="28"/>
        </w:rPr>
        <w:t>главе поселения</w:t>
      </w:r>
      <w:r w:rsidRPr="006606D2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85F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отказе в </w:t>
      </w:r>
      <w:r w:rsidR="0095585F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585F">
        <w:rPr>
          <w:rFonts w:ascii="Times New Roman" w:hAnsi="Times New Roman" w:cs="Times New Roman"/>
          <w:sz w:val="28"/>
          <w:szCs w:val="28"/>
        </w:rPr>
        <w:t>3</w:t>
      </w:r>
      <w:r w:rsidR="002D65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рекомендаций о </w:t>
      </w:r>
      <w:r w:rsidR="00C73A4C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 отказе в назначении публичных слушаний в журнале регистрации исходящей корреспонденции.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D65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671FFA" w:rsidRPr="003A5ED3" w:rsidRDefault="00671FFA" w:rsidP="003A5E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DC" w:rsidRDefault="002D65DC" w:rsidP="002D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</w:t>
      </w:r>
      <w:r w:rsidR="00A75978">
        <w:rPr>
          <w:rFonts w:ascii="Times New Roman" w:eastAsia="Times New Roman" w:hAnsi="Times New Roman" w:cs="Times New Roman"/>
          <w:sz w:val="28"/>
          <w:szCs w:val="28"/>
        </w:rPr>
        <w:t>о разрешенный вид использования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Основанием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наличие у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принятия решения о </w:t>
      </w:r>
      <w:r w:rsidR="00165D3D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 отказе в </w:t>
      </w:r>
      <w:r w:rsidR="00165D3D">
        <w:rPr>
          <w:rFonts w:ascii="Times New Roman" w:hAnsi="Times New Roman" w:cs="Times New Roman"/>
          <w:sz w:val="28"/>
          <w:szCs w:val="28"/>
        </w:rPr>
        <w:t>их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Ответственными за выполнение административной процедуры являются </w:t>
      </w:r>
      <w:r w:rsidR="00165D3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165D3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="00165D3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21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-дневный срок со дня получения документов принимает решение о </w:t>
      </w:r>
      <w:r w:rsidR="00165D3D" w:rsidRPr="00AC102A">
        <w:rPr>
          <w:rFonts w:ascii="Times New Roman" w:hAnsi="Times New Roman" w:cs="Times New Roman"/>
          <w:sz w:val="28"/>
          <w:szCs w:val="28"/>
          <w:u w:color="FFFFFF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об отказе в </w:t>
      </w:r>
      <w:r w:rsidR="00165D3D">
        <w:rPr>
          <w:rFonts w:ascii="Times New Roman" w:hAnsi="Times New Roman" w:cs="Times New Roman"/>
          <w:sz w:val="28"/>
          <w:szCs w:val="28"/>
        </w:rPr>
        <w:t>их проведении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5D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2E42" w:rsidRDefault="00322E42" w:rsidP="00165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Официальное опубликование </w:t>
      </w:r>
      <w:r w:rsidR="00165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его размещение на официальном сайте </w:t>
      </w:r>
      <w:r w:rsidR="00165D3D" w:rsidRPr="00AC10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осуществляется не позднее 10 дней со дня получения </w:t>
      </w:r>
      <w:r w:rsidR="00165D3D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документов.</w:t>
      </w:r>
    </w:p>
    <w:p w:rsidR="00322E42" w:rsidRDefault="00322E42" w:rsidP="00D41E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proofErr w:type="gramStart"/>
      <w:r w:rsidR="00165D3D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Комиссии направляются сообщения о </w:t>
      </w:r>
      <w:r w:rsidR="00165D3D">
        <w:rPr>
          <w:rFonts w:ascii="Times New Roman" w:hAnsi="Times New Roman" w:cs="Times New Roman"/>
          <w:sz w:val="28"/>
          <w:szCs w:val="28"/>
        </w:rPr>
        <w:t>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="00165D3D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="00165D3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E1FB6">
        <w:rPr>
          <w:rFonts w:ascii="Times New Roman" w:hAnsi="Times New Roman" w:cs="Times New Roman"/>
          <w:sz w:val="28"/>
          <w:szCs w:val="28"/>
        </w:rPr>
        <w:t>семь рабочих</w:t>
      </w:r>
      <w:r w:rsidR="00165D3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D41E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По результатам </w:t>
      </w:r>
      <w:r w:rsidR="00A9211B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9211B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Комиссии готовит протокол </w:t>
      </w:r>
      <w:r w:rsidR="00A9211B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заключение о результатах </w:t>
      </w:r>
      <w:r w:rsidR="00A9211B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A8D">
        <w:rPr>
          <w:rFonts w:ascii="Times New Roman" w:hAnsi="Times New Roman" w:cs="Times New Roman"/>
          <w:sz w:val="28"/>
          <w:szCs w:val="28"/>
        </w:rPr>
        <w:t xml:space="preserve"> </w:t>
      </w:r>
      <w:r w:rsidR="00A9211B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A9211B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1 дня.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3.41. Официальное опубликование заключения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осуществляется не позднее 7 дней со дня проведения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Результатом административной процедуры является заключение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Способом фиксации результата административной процедуры является опубликование заключения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3.45. Максимальный срок проведения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- 2</w:t>
      </w:r>
      <w:r w:rsidR="00D41E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D41E5A">
        <w:rPr>
          <w:rFonts w:ascii="Times New Roman" w:hAnsi="Times New Roman" w:cs="Times New Roman"/>
          <w:sz w:val="28"/>
          <w:szCs w:val="28"/>
        </w:rPr>
        <w:t xml:space="preserve">со дня оповещения жителей сельского поселения </w:t>
      </w:r>
      <w:r w:rsidR="00195CC9" w:rsidRPr="009D416F">
        <w:rPr>
          <w:rFonts w:ascii="Times New Roman" w:hAnsi="Times New Roman" w:cs="Times New Roman"/>
          <w:sz w:val="28"/>
          <w:szCs w:val="28"/>
        </w:rPr>
        <w:t>Александровка</w:t>
      </w:r>
      <w:r w:rsidR="00D41E5A" w:rsidRPr="009D416F">
        <w:rPr>
          <w:rFonts w:ascii="Times New Roman" w:hAnsi="Times New Roman" w:cs="Times New Roman"/>
          <w:sz w:val="28"/>
          <w:szCs w:val="28"/>
        </w:rPr>
        <w:t xml:space="preserve"> м</w:t>
      </w:r>
      <w:r w:rsidR="00D41E5A">
        <w:rPr>
          <w:rFonts w:ascii="Times New Roman" w:hAnsi="Times New Roman" w:cs="Times New Roman"/>
          <w:sz w:val="28"/>
          <w:szCs w:val="28"/>
        </w:rPr>
        <w:t>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FA" w:rsidRPr="003A5ED3" w:rsidRDefault="00671FFA" w:rsidP="00322E4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Default="006B27F0" w:rsidP="006B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6B27F0" w:rsidRPr="003A5ED3" w:rsidRDefault="006B27F0" w:rsidP="00EA7C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C8A" w:rsidRDefault="00F96785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7A8D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C8A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 w:rsidR="00EA7C8A"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7-дневный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решения.</w:t>
      </w:r>
      <w:proofErr w:type="gramEnd"/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об отказе в предоставлении разрешения должны содержать </w:t>
      </w:r>
      <w:r w:rsidRPr="00EA7C8A">
        <w:rPr>
          <w:rFonts w:ascii="Times New Roman" w:hAnsi="Times New Roman" w:cs="Times New Roman"/>
          <w:sz w:val="28"/>
          <w:szCs w:val="28"/>
        </w:rPr>
        <w:t xml:space="preserve">основания отказа, предусмотренные </w:t>
      </w:r>
      <w:hyperlink r:id="rId23" w:history="1">
        <w:r w:rsidRPr="00EA7C8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EA7C8A">
        <w:rPr>
          <w:rFonts w:ascii="Times New Roman" w:hAnsi="Times New Roman" w:cs="Times New Roman"/>
          <w:sz w:val="28"/>
          <w:szCs w:val="28"/>
        </w:rPr>
        <w:t>9.2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3.50. Результатом процедуры является </w:t>
      </w:r>
      <w:r w:rsidR="003A2882">
        <w:rPr>
          <w:rFonts w:ascii="Times New Roman" w:hAnsi="Times New Roman" w:cs="Times New Roman"/>
          <w:sz w:val="28"/>
          <w:szCs w:val="28"/>
        </w:rPr>
        <w:t>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28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</w:t>
      </w:r>
      <w:r w:rsidR="003A2882">
        <w:rPr>
          <w:rFonts w:ascii="Times New Roman" w:hAnsi="Times New Roman" w:cs="Times New Roman"/>
          <w:sz w:val="28"/>
          <w:szCs w:val="28"/>
        </w:rPr>
        <w:t xml:space="preserve">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28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- не более </w:t>
      </w:r>
      <w:r w:rsidR="00065F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606D2" w:rsidRDefault="006606D2" w:rsidP="003A5E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6D2" w:rsidRPr="003A5ED3" w:rsidRDefault="006606D2" w:rsidP="0066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5FE1"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="00065FE1"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6606D2" w:rsidRDefault="006606D2" w:rsidP="003A5E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606D2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065FE1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Глава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едоставлении такого разрешения.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правового акта.</w:t>
      </w:r>
      <w:proofErr w:type="gramEnd"/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администрации, уполномоченное на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правового акта о предоставлении разрешения на условно разрешенный вид использования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подготовку проекта муниципального правового акта, согласование и подписание главой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 по форме, предусмотренной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приложением 3 к настоящему Административному регламенту, либо об отказе в предоставлении такого разрешения, по форме, предусмотренной приложением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администрации;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671FFA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671FFA" w:rsidRPr="003A5ED3" w:rsidRDefault="00451284" w:rsidP="00040F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21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</w:t>
      </w:r>
      <w:r w:rsidRPr="00873E21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 и подключаемых</w:t>
      </w:r>
      <w:r w:rsidRPr="00873E21">
        <w:rPr>
          <w:rFonts w:ascii="Times New Roman" w:hAnsi="Times New Roman" w:cs="Times New Roman"/>
          <w:sz w:val="28"/>
          <w:szCs w:val="28"/>
        </w:rPr>
        <w:br/>
        <w:t>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Большеглушицкий для размещения</w:t>
      </w:r>
      <w:r w:rsidRPr="00873E21">
        <w:rPr>
          <w:rFonts w:ascii="Times New Roman" w:hAnsi="Times New Roman" w:cs="Times New Roman"/>
          <w:sz w:val="28"/>
          <w:szCs w:val="28"/>
        </w:rPr>
        <w:br/>
        <w:t>в государственной информационной системе обеспечения градостроительной деятельности.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71FFA" w:rsidRPr="003A5ED3" w:rsidRDefault="00F96785" w:rsidP="003A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671FFA" w:rsidRDefault="00F96785" w:rsidP="003A5E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0072A" w:rsidRDefault="0090072A" w:rsidP="0090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F3C80" w:rsidRPr="001E6F70" w:rsidRDefault="0090072A" w:rsidP="00AF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72A"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="00AF3C80" w:rsidRPr="001E6F70">
        <w:rPr>
          <w:rFonts w:ascii="Times New Roman" w:eastAsia="Times New Roman" w:hAnsi="Times New Roman" w:cs="Times New Roman"/>
          <w:b/>
          <w:sz w:val="28"/>
          <w:szCs w:val="24"/>
        </w:rPr>
        <w:t xml:space="preserve"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="00AF3C80"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либо </w:t>
      </w:r>
      <w:r w:rsidR="00AF3C80"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="00AF3C80"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предусмотренных </w:t>
      </w:r>
      <w:hyperlink r:id="rId24" w:history="1">
        <w:r w:rsidR="00AF3C80" w:rsidRPr="001E6F70">
          <w:rPr>
            <w:rFonts w:ascii="Times New Roman" w:eastAsia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="00AF3C80"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="00AF3C80"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досудебном (внесудебном) порядке. </w:t>
      </w:r>
      <w:proofErr w:type="gramEnd"/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pacing w:val="-6"/>
          <w:sz w:val="28"/>
          <w:szCs w:val="24"/>
        </w:rPr>
        <w:t>5.2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требование о восстановлении или защите нарушенных прав или законных интересов заявителя администрацией,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работником 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организациями,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предусмотренными </w:t>
      </w:r>
      <w:hyperlink r:id="rId26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>, или их работниками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 подается в письменной форме на бумажном носителе, в электронной форме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27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Александровка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Александровка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2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5.5. Заявитель или его законный представитель  могут обратиться с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жалобой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нарушение срока регистрации запроса  о предоставлении муниципальной услуги,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запроса, указанного в </w:t>
      </w:r>
      <w:hyperlink r:id="rId3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статье 15.1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2) нарушение срока предоставления муниципальной услуги.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3C80" w:rsidRPr="001E6F70" w:rsidRDefault="00AF3C80" w:rsidP="00AF3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7) отказ администрации, должностного лица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3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E6F7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F3C80" w:rsidRPr="001E6F70" w:rsidRDefault="00AF3C80" w:rsidP="00AF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начала процедуры досудебного (внесудебного) обжалования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36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жалобы от заявителя.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5.8. Жалоба должна содержать: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наименование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37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решения и (или) действия (бездействие) которых обжалуются;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lastRenderedPageBreak/>
        <w:t>5.9. Заявитель имеет право на получение информации и документов, необходимых для обоснования и рассмотрения жалобы.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Сроки рассмотрения жалобы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5.10. 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Жалоба, поступившая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4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4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F3C80" w:rsidRPr="001E6F70" w:rsidRDefault="00AF3C80" w:rsidP="00AF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AF3C80" w:rsidRPr="001E6F70" w:rsidRDefault="00AF3C80" w:rsidP="00AF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5.11. По результатам рассмотрения жалобы принимается одно из следующих решений: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5.13.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5.14. В случае признания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атериалы в органы прокуратуры.</w:t>
      </w:r>
    </w:p>
    <w:p w:rsidR="00AF3C80" w:rsidRPr="003C6DD5" w:rsidRDefault="00AF3C80" w:rsidP="00AF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71FFA" w:rsidP="00AF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71FFA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781" w:rsidRPr="003A5ED3" w:rsidRDefault="00D50781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D50781" w:rsidRPr="003A5ED3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A95905" w:rsidRDefault="00A95905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81" w:rsidRPr="003A5ED3" w:rsidRDefault="00D50781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Ф. И. О., адрес регистрации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(места жительства) -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физических лиц 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предоставлении разрешения на условно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proofErr w:type="gramEnd"/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указать нужное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):"_____________________________"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отношении  земельного участка</w:t>
      </w:r>
      <w:r w:rsidR="004B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(объекта капитального строительства) (указать нужное) _____________________(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указываются кадастровый номер земельного участка, кадастровый или условный номер объе</w:t>
      </w:r>
      <w:r w:rsidR="004B3F07">
        <w:rPr>
          <w:rFonts w:ascii="Times New Roman" w:eastAsia="Times New Roman" w:hAnsi="Times New Roman" w:cs="Times New Roman"/>
          <w:i/>
          <w:sz w:val="28"/>
          <w:szCs w:val="28"/>
        </w:rPr>
        <w:t>кта капитального  строительства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я земельного  участка или объекта капитального строительства), расположенного в  территориальной зоне  ___________________ 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указывается  наименование территориальной зоны в  соответствии  с  правилами  землепользования и застройки)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2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10 статьи 39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или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путем перечисления  средств в местный бюджет. 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671FFA" w:rsidRPr="003A5ED3" w:rsidRDefault="00671FFA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</w:t>
            </w:r>
            <w:proofErr w:type="gramEnd"/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то, что подписавшее лицо является представителем по </w:t>
            </w: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348F6" w:rsidRPr="0074183B" w:rsidRDefault="002348F6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Бланк уполномоченного органа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71FFA" w:rsidRPr="003A5ED3" w:rsidRDefault="002348F6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671FFA" w:rsidRPr="003A5ED3" w:rsidRDefault="00671FFA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671FFA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(уведомление) о предоставлении муниципальной услуги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направленное Вами в наш адрес по почте (в электронной форме)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ринято</w:t>
      </w:r>
    </w:p>
    <w:p w:rsidR="00671FFA" w:rsidRPr="003A5ED3" w:rsidRDefault="00F96785" w:rsidP="003A5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71FFA" w:rsidRPr="003A5ED3" w:rsidRDefault="00671FFA" w:rsidP="003A5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</w:t>
      </w:r>
    </w:p>
    <w:p w:rsidR="007B6218" w:rsidRPr="009D416F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16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71FFA" w:rsidRPr="003A5ED3" w:rsidRDefault="007B6218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      ____________ __________________</w:t>
      </w:r>
    </w:p>
    <w:p w:rsidR="00671FFA" w:rsidRPr="003A5ED3" w:rsidRDefault="007B6218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671FFA" w:rsidRPr="003A5ED3" w:rsidRDefault="00F96785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71FFA" w:rsidRPr="003A5ED3" w:rsidRDefault="00E33AB2" w:rsidP="00E33AB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F218A3"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E33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B6218" w:rsidRDefault="007B6218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т __________входящий номер ____ о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>(указать нужное) с кадастровым номером_____________________________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 39 Градостроительного кодекса Российской Федерации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1. Предоставить разрешение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участка/объекта капитального строительства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кадастровым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(указывается кадастровый номер земельного участка)</w:t>
      </w:r>
      <w:r w:rsidR="007B62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671FFA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218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B6218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71FFA" w:rsidRPr="003A5ED3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A5ED3" w:rsidDel="003D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_________________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r w:rsidR="007B621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71FFA" w:rsidRPr="003A5ED3" w:rsidRDefault="007B621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(подпись)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(фамилия, инициалы)</w:t>
      </w: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671FFA" w:rsidRPr="003A5ED3" w:rsidRDefault="00671FFA" w:rsidP="003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671FFA" w:rsidRPr="003A5ED3" w:rsidRDefault="00E33AB2" w:rsidP="00E33A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3D4C28"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E3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</w:t>
      </w:r>
      <w:proofErr w:type="gramStart"/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</w:t>
      </w:r>
      <w:r w:rsidR="007947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т __________входящий номер _______ о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нужное) с кадастровым номером_____________________________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 39 Градостроительного кодекса Российской Федерации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нужное) «________________________» </w:t>
      </w:r>
      <w:r w:rsidR="003D4C28"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кадастровый номер земельного участка),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 (далее -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участок).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Основанием для отказа является: _________________________ 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671FFA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7B9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947B9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671FFA" w:rsidRPr="003A5ED3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A5ED3" w:rsidDel="003D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_________________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:rsidR="00671FFA" w:rsidRPr="003A5ED3" w:rsidRDefault="007947B9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 (подпись)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(фамилия, инициалы)</w:t>
      </w:r>
    </w:p>
    <w:p w:rsidR="00671FFA" w:rsidRPr="003A5ED3" w:rsidRDefault="00F96785" w:rsidP="003A5E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71FFA" w:rsidRPr="003A5ED3" w:rsidRDefault="00671FFA" w:rsidP="003A5E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71FFA" w:rsidRPr="003A5ED3" w:rsidSect="003A5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FFA"/>
    <w:rsid w:val="00010E2C"/>
    <w:rsid w:val="00040F95"/>
    <w:rsid w:val="00065D4C"/>
    <w:rsid w:val="00065FE1"/>
    <w:rsid w:val="000B7B21"/>
    <w:rsid w:val="000D0C01"/>
    <w:rsid w:val="00125BA2"/>
    <w:rsid w:val="00127468"/>
    <w:rsid w:val="00165D3D"/>
    <w:rsid w:val="00170150"/>
    <w:rsid w:val="00175F88"/>
    <w:rsid w:val="00195CC9"/>
    <w:rsid w:val="001D63D2"/>
    <w:rsid w:val="001E1FB6"/>
    <w:rsid w:val="002348F6"/>
    <w:rsid w:val="0026630F"/>
    <w:rsid w:val="002816D3"/>
    <w:rsid w:val="00291F17"/>
    <w:rsid w:val="002B3C7F"/>
    <w:rsid w:val="002D65DC"/>
    <w:rsid w:val="00322E42"/>
    <w:rsid w:val="0032528F"/>
    <w:rsid w:val="003A0F2E"/>
    <w:rsid w:val="003A2882"/>
    <w:rsid w:val="003A5ED3"/>
    <w:rsid w:val="003D4C28"/>
    <w:rsid w:val="003E1CDE"/>
    <w:rsid w:val="003F7395"/>
    <w:rsid w:val="00451284"/>
    <w:rsid w:val="00457379"/>
    <w:rsid w:val="00485208"/>
    <w:rsid w:val="004B3F07"/>
    <w:rsid w:val="004B5CD1"/>
    <w:rsid w:val="004C6A8A"/>
    <w:rsid w:val="004E3A67"/>
    <w:rsid w:val="005537BA"/>
    <w:rsid w:val="005749D8"/>
    <w:rsid w:val="005A6BD3"/>
    <w:rsid w:val="005C4925"/>
    <w:rsid w:val="005E6721"/>
    <w:rsid w:val="005F2BFA"/>
    <w:rsid w:val="005F6DAB"/>
    <w:rsid w:val="00654DF8"/>
    <w:rsid w:val="006606D2"/>
    <w:rsid w:val="00671BD8"/>
    <w:rsid w:val="00671FFA"/>
    <w:rsid w:val="006B27F0"/>
    <w:rsid w:val="006C1B0B"/>
    <w:rsid w:val="006F4992"/>
    <w:rsid w:val="00700662"/>
    <w:rsid w:val="00723506"/>
    <w:rsid w:val="00747406"/>
    <w:rsid w:val="007947B9"/>
    <w:rsid w:val="007B6218"/>
    <w:rsid w:val="007C1B73"/>
    <w:rsid w:val="007D50C9"/>
    <w:rsid w:val="007F38C6"/>
    <w:rsid w:val="00870556"/>
    <w:rsid w:val="00877572"/>
    <w:rsid w:val="0090072A"/>
    <w:rsid w:val="009129FA"/>
    <w:rsid w:val="0095585F"/>
    <w:rsid w:val="009B281B"/>
    <w:rsid w:val="009D416F"/>
    <w:rsid w:val="00A07EA7"/>
    <w:rsid w:val="00A6668A"/>
    <w:rsid w:val="00A75978"/>
    <w:rsid w:val="00A9211B"/>
    <w:rsid w:val="00A95905"/>
    <w:rsid w:val="00AC3A6C"/>
    <w:rsid w:val="00AF3C80"/>
    <w:rsid w:val="00B1567C"/>
    <w:rsid w:val="00B9341B"/>
    <w:rsid w:val="00BA1BD3"/>
    <w:rsid w:val="00BC6428"/>
    <w:rsid w:val="00C038A4"/>
    <w:rsid w:val="00C73A4C"/>
    <w:rsid w:val="00C91733"/>
    <w:rsid w:val="00CA548A"/>
    <w:rsid w:val="00CE1BF1"/>
    <w:rsid w:val="00D41E5A"/>
    <w:rsid w:val="00D50781"/>
    <w:rsid w:val="00D63940"/>
    <w:rsid w:val="00D9298E"/>
    <w:rsid w:val="00DA5F30"/>
    <w:rsid w:val="00DB0DB6"/>
    <w:rsid w:val="00E33AB2"/>
    <w:rsid w:val="00EA7C8A"/>
    <w:rsid w:val="00EE1DB6"/>
    <w:rsid w:val="00F218A3"/>
    <w:rsid w:val="00F57B8C"/>
    <w:rsid w:val="00F602C6"/>
    <w:rsid w:val="00F71307"/>
    <w:rsid w:val="00F93DDF"/>
    <w:rsid w:val="00F96785"/>
    <w:rsid w:val="00FC036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C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6630F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6630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7">
    <w:name w:val="Обычный (веб) Знак"/>
    <w:link w:val="a6"/>
    <w:rsid w:val="0026630F"/>
    <w:rPr>
      <w:rFonts w:ascii="Times" w:eastAsia="MS Mincho" w:hAnsi="Time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235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C492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FontStyle57">
    <w:name w:val="Font Style57"/>
    <w:basedOn w:val="a0"/>
    <w:rsid w:val="005C4925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448/7cb66e0f239f00b0e1d59f167cd46beb2182ece1/" TargetMode="External"/><Relationship Id="rId13" Type="http://schemas.openxmlformats.org/officeDocument/2006/relationships/hyperlink" Target="consultantplus://offline/ref=2AFB76D53056471481D18B5DFAA9BE2600D82729EBED48BA279097956A923408DF668D60E07C6255481AE6r6o6L" TargetMode="External"/><Relationship Id="rId18" Type="http://schemas.openxmlformats.org/officeDocument/2006/relationships/hyperlink" Target="consultantplus://offline/ref=DD7F78A033328B6D5F7B0640BE9B3B12F54FE231AD832894C17F8BA678G0Y8M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yperlink" Target="consultantplus://offline/ref=C2DFE5DE8505B1D92E2F24F50E24F8B2CBCB96A73485C0B7906F0F6A93F5658A062069724CEDABB0EDU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DCFB56152D4601461FAEC5B726B2A67F02D2F3260906490D4F95E1D7561ABB0CBA12934D30D662AE16E9iFwDL" TargetMode="External"/><Relationship Id="rId34" Type="http://schemas.openxmlformats.org/officeDocument/2006/relationships/hyperlink" Target="consultantplus://offline/ref=EAA390271FD7DDB2CF6F5F6E9ACEDF5C40AA861C46C01FA61D1AF4E14873A23F3064D34FA5E08599gDp8G" TargetMode="External"/><Relationship Id="rId42" Type="http://schemas.openxmlformats.org/officeDocument/2006/relationships/hyperlink" Target="consultantplus://offline/ref=EA28C1D13CD1CEA3346381FBFB9A2D739ACE0DF0566BF6A2CF3AA0FB3FA357E141DF7B4C9701E1B916u2L" TargetMode="External"/><Relationship Id="rId7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2" Type="http://schemas.openxmlformats.org/officeDocument/2006/relationships/hyperlink" Target="consultantplus://offline/ref=2AFB76D53056471481D18B5DFAA9BE2600D82729EBED48BA279097956A923408DF668D60E07C6255481AE6r6o6L" TargetMode="External"/><Relationship Id="rId17" Type="http://schemas.openxmlformats.org/officeDocument/2006/relationships/hyperlink" Target="consultantplus://offline/ref=2AFB76D53056471481D18B5DFAA9BE2600D82729EBED48BA279097956A923408DF668D60E07C6255481AE6r6o6L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C18106DD17A2578ECECDC7B33FBFAFC94402DB7A1BD4BED897F6CD6C9AC4B99C1AF21E1F7D966A8Bp2kAG" TargetMode="External"/><Relationship Id="rId38" Type="http://schemas.openxmlformats.org/officeDocument/2006/relationships/hyperlink" Target="consultantplus://offline/ref=C2DFE5DE8505B1D92E2F24F50E24F8B2CBCB96A73485C0B7906F0F6A93F5658A062069724CEDABB0EDU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FB76D53056471481D18B5DFAA9BE2600D82729EBED48BA279097956A923408DF668D60E07C6255481AE6r6o6L" TargetMode="External"/><Relationship Id="rId20" Type="http://schemas.openxmlformats.org/officeDocument/2006/relationships/hyperlink" Target="consultantplus://offline/ref=08DCFB56152D4601461FAEC5B726B2A67F02D2F3260906490D4F95E1D7561ABB0CBA12934D30D662AE16EFiFw6L" TargetMode="External"/><Relationship Id="rId29" Type="http://schemas.openxmlformats.org/officeDocument/2006/relationships/hyperlink" Target="consultantplus://offline/ref=BF0D6DE6B4A932EE603267A533A0A0F6ABBE8802488608F22565E26B72C8DE7E4B24A6BAF1DD9BB6S7L0H" TargetMode="External"/><Relationship Id="rId41" Type="http://schemas.openxmlformats.org/officeDocument/2006/relationships/hyperlink" Target="consultantplus://offline/ref=45386E710EFE9907324A2F352CD533A2CEDCA683658936C96713C0970CD822CDF2F3B9E19A5DC8D2e0m0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4;&#1092;&#1094;63.&#1088;&#1092;/" TargetMode="External"/><Relationship Id="rId11" Type="http://schemas.openxmlformats.org/officeDocument/2006/relationships/hyperlink" Target="consultantplus://offline/ref=2AFB76D53056471481D18B5DFAA9BE2600D82729EBED48BA279097956A923408DF668D60E07C6255481AE0r6oDL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D306948517067C3F75BDC6CB5D86BF54A36208E8AF9B03BF46D4ACDB3C74C7D6B40ACAF48D29F3EBWCj2G" TargetMode="External"/><Relationship Id="rId37" Type="http://schemas.openxmlformats.org/officeDocument/2006/relationships/hyperlink" Target="consultantplus://offline/ref=BB71E6A3A0FBE152DCE4CACC23F882462748510EBFC687E6D057DE7E78125D6086BED12EAF988568lFS4H" TargetMode="External"/><Relationship Id="rId40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hyperlink" Target="http://www.rgu.samregion.ru/" TargetMode="External"/><Relationship Id="rId15" Type="http://schemas.openxmlformats.org/officeDocument/2006/relationships/hyperlink" Target="consultantplus://offline/ref=2AFB76D53056471481D18B5DFAA9BE2600D82729EBED48BA279097956A923408DF668D60E07C62554819E5r6o5L" TargetMode="External"/><Relationship Id="rId23" Type="http://schemas.openxmlformats.org/officeDocument/2006/relationships/hyperlink" Target="consultantplus://offline/ref=881CA125F874FB0B9B03D243A7A90C98CE77E74ABCD94169F57986B36B52971B1AF3122D6C6B6BB582917EuFD7F" TargetMode="External"/><Relationship Id="rId28" Type="http://schemas.openxmlformats.org/officeDocument/2006/relationships/hyperlink" Target="consultantplus://offline/ref=DB357B178F0A84F0F26746C6CE32720551A8BEBBE4D9A5615A1813E55B07A5C4A043B2B95B696647i6y5H" TargetMode="External"/><Relationship Id="rId36" Type="http://schemas.openxmlformats.org/officeDocument/2006/relationships/hyperlink" Target="consultantplus://offline/ref=DB357B178F0A84F0F26746C6CE32720551A8BEBBE4D9A5615A1813E55B07A5C4A043B2B95B696647i6y5H" TargetMode="External"/><Relationship Id="rId10" Type="http://schemas.openxmlformats.org/officeDocument/2006/relationships/hyperlink" Target="consultantplus://offline/ref=2AFB76D53056471481D18B5DFAA9BE2600D82729EBED48BA279097956A923408DF668D60E07C62554818EBr6o7L" TargetMode="External"/><Relationship Id="rId19" Type="http://schemas.openxmlformats.org/officeDocument/2006/relationships/hyperlink" Target="consultantplus://offline/ref=08DCFB56152D4601461FAEC5B726B2A67F02D2F3260906490D4F95E1D7561ABB0CBA12934D30D662AE14E4iFwCL" TargetMode="External"/><Relationship Id="rId31" Type="http://schemas.openxmlformats.org/officeDocument/2006/relationships/hyperlink" Target="consultantplus://offline/ref=354E5E8F12DB748DBF625F782151121C6CB74966624E31C5217E156825DE94D7529FC8F7B1EEB879HFT8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448/7cb66e0f239f00b0e1d59f167cd46beb2182ece1/" TargetMode="External"/><Relationship Id="rId14" Type="http://schemas.openxmlformats.org/officeDocument/2006/relationships/hyperlink" Target="consultantplus://offline/ref=2AFB76D53056471481D18B5DFAA9BE2600D82729EBED48BA279097956A923408DF668D60E07C62554819E7r6o3L" TargetMode="External"/><Relationship Id="rId22" Type="http://schemas.openxmlformats.org/officeDocument/2006/relationships/hyperlink" Target="consultantplus://offline/ref=08DCFB56152D4601461FAEC5B726B2A67F02D2F3260906490D4F95E1D7561ABB0CBA12934D30D662AE14E4iFwCL" TargetMode="External"/><Relationship Id="rId27" Type="http://schemas.openxmlformats.org/officeDocument/2006/relationships/hyperlink" Target="consultantplus://offline/ref=DB357B178F0A84F0F26746C6CE32720551A8BEBBE4D9A5615A1813E55B07A5C4A043B2B95B696647i6y5H" TargetMode="External"/><Relationship Id="rId30" Type="http://schemas.openxmlformats.org/officeDocument/2006/relationships/hyperlink" Target="consultantplus://offline/ref=03A1775B91AA0E9794017FD69E136815CF67420087D04D49BD6B6C90E19921CB2CD662BE3CW6Q6G" TargetMode="External"/><Relationship Id="rId35" Type="http://schemas.openxmlformats.org/officeDocument/2006/relationships/hyperlink" Target="consultantplus://offline/ref=8A4E37E76C2E6315FA5BCB36530BECA4EC61CD629280B95120003E6F51ABF5214D60621717C21C71jEq8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42</Pages>
  <Words>14618</Words>
  <Characters>83327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63</cp:revision>
  <dcterms:created xsi:type="dcterms:W3CDTF">2018-06-20T10:03:00Z</dcterms:created>
  <dcterms:modified xsi:type="dcterms:W3CDTF">2021-07-06T05:54:00Z</dcterms:modified>
</cp:coreProperties>
</file>