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0D79" w:rsidRDefault="009C0D79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C0D79" w:rsidRDefault="006270F1">
      <w:pPr>
        <w:pStyle w:val="ConsPlusTitle"/>
        <w:widowControl/>
        <w:jc w:val="center"/>
        <w:outlineLvl w:val="0"/>
        <w:rPr>
          <w:sz w:val="28"/>
          <w:szCs w:val="28"/>
        </w:rPr>
      </w:pPr>
      <w:bookmarkStart w:id="0" w:name="_Toc293146740"/>
      <w:bookmarkStart w:id="1" w:name="_Toc305430993"/>
      <w:r>
        <w:rPr>
          <w:sz w:val="28"/>
          <w:szCs w:val="28"/>
        </w:rPr>
        <w:t>ПОЛОЖЕНИЕ</w:t>
      </w:r>
    </w:p>
    <w:p w:rsidR="009C0D79" w:rsidRDefault="006270F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ТЕРРИТОРИАЛЬНОМ ПЛАНИРОВАНИИ </w:t>
      </w:r>
    </w:p>
    <w:p w:rsidR="009C0D79" w:rsidRDefault="006270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АЛЕКСАНДРОВКА </w:t>
      </w:r>
    </w:p>
    <w:p w:rsidR="009C0D79" w:rsidRDefault="006270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БОЛЬШЕГЛУШИЦКИЙ </w:t>
      </w:r>
    </w:p>
    <w:p w:rsidR="009C0D79" w:rsidRDefault="006270F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C0D79" w:rsidRDefault="009C0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C0D79" w:rsidRDefault="00627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9C0D79" w:rsidRDefault="009C0D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соответствии с градостроительным законодательством Генеральный план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Александровка муниципального района Большеглушицкий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</w:t>
      </w:r>
      <w:r>
        <w:rPr>
          <w:rFonts w:ascii="Times New Roman" w:hAnsi="Times New Roman"/>
          <w:color w:val="000000"/>
          <w:sz w:val="28"/>
          <w:szCs w:val="28"/>
        </w:rPr>
        <w:t>экологических и иных факторов, назначение территорий сельского поселения Александровка муниципального района Большеглушицкий Самарской области в целях обеспечения их устойчивого развития, развития инженерной, транспортной и социальной инфраструктур, обеспе</w:t>
      </w:r>
      <w:r>
        <w:rPr>
          <w:rFonts w:ascii="Times New Roman" w:hAnsi="Times New Roman"/>
          <w:color w:val="000000"/>
          <w:sz w:val="28"/>
          <w:szCs w:val="28"/>
        </w:rPr>
        <w:t>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Генеральный план разработан в соответствии с Конституцией Российской Федерации, Градостроительным кодексом Российской Феде</w:t>
      </w:r>
      <w:r>
        <w:rPr>
          <w:rFonts w:ascii="Times New Roman" w:hAnsi="Times New Roman"/>
          <w:sz w:val="28"/>
          <w:szCs w:val="28"/>
        </w:rPr>
        <w:t>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</w:t>
      </w:r>
      <w:r>
        <w:rPr>
          <w:rFonts w:ascii="Times New Roman" w:hAnsi="Times New Roman"/>
          <w:sz w:val="28"/>
          <w:szCs w:val="28"/>
        </w:rPr>
        <w:t>ми правовыми актами Российской Федерации, законами и иными нормативными правовыми актами Самарской области, Уставом сельского поселения Александровка муниципального района Большеглушицкий Самарской области, иными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</w:t>
      </w:r>
      <w:r>
        <w:rPr>
          <w:rFonts w:ascii="Times New Roman" w:hAnsi="Times New Roman"/>
          <w:color w:val="000000"/>
          <w:sz w:val="28"/>
          <w:szCs w:val="28"/>
        </w:rPr>
        <w:t xml:space="preserve">еления Александровка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При осуществлении территориального планирования сельского поселения Александровка учтены интересы Российской Федерации, Самарской области, муниципального района Большеглушиц</w:t>
      </w:r>
      <w:r>
        <w:rPr>
          <w:rFonts w:ascii="Times New Roman" w:hAnsi="Times New Roman"/>
          <w:sz w:val="28"/>
          <w:szCs w:val="28"/>
        </w:rPr>
        <w:t>кий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Большеглушицкий, а также необходимость создания благоприятных условий для реал</w:t>
      </w:r>
      <w:r>
        <w:rPr>
          <w:rFonts w:ascii="Times New Roman" w:hAnsi="Times New Roman"/>
          <w:sz w:val="28"/>
          <w:szCs w:val="28"/>
        </w:rPr>
        <w:t>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Большеглушицкий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Генеральный план разработан на основе Стратегии социально-экономического разв</w:t>
      </w:r>
      <w:r>
        <w:rPr>
          <w:rFonts w:ascii="Times New Roman" w:hAnsi="Times New Roman"/>
          <w:sz w:val="28"/>
          <w:szCs w:val="28"/>
        </w:rPr>
        <w:t>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и сельского поселения Александровка.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 подготовке Генерального плана </w:t>
      </w:r>
      <w:proofErr w:type="gramStart"/>
      <w:r>
        <w:rPr>
          <w:rFonts w:ascii="Times New Roman" w:hAnsi="Times New Roman"/>
          <w:sz w:val="28"/>
          <w:szCs w:val="28"/>
        </w:rPr>
        <w:t>учтены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</w:t>
      </w:r>
      <w:r>
        <w:rPr>
          <w:rFonts w:ascii="Times New Roman" w:hAnsi="Times New Roman"/>
          <w:sz w:val="28"/>
          <w:szCs w:val="28"/>
        </w:rPr>
        <w:t>муниципального района Большеглушицкий, бюджета сельского поселения Александровка;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</w:t>
      </w:r>
      <w:r>
        <w:rPr>
          <w:rFonts w:ascii="Times New Roman" w:hAnsi="Times New Roman"/>
          <w:sz w:val="28"/>
          <w:szCs w:val="28"/>
        </w:rPr>
        <w:t>рии сельского поселения Александровка объектов федерального значения, объектов регионального значения, объектов местного значения;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инвестиционные программы субъектов естественных монополий, организаций коммунального комплекса;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сведения, содержащиеся в </w:t>
      </w:r>
      <w:r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территориального планирования;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Схема территориального планирования Самарской области, утвержденная постановлением Правительства Самарской области </w:t>
      </w:r>
      <w:r>
        <w:rPr>
          <w:rFonts w:ascii="Times New Roman" w:hAnsi="Times New Roman"/>
          <w:sz w:val="28"/>
          <w:szCs w:val="28"/>
        </w:rPr>
        <w:br/>
        <w:t>от 13.12.2007 № 261;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территориального планирован</w:t>
      </w:r>
      <w:r>
        <w:rPr>
          <w:rFonts w:ascii="Times New Roman" w:hAnsi="Times New Roman"/>
          <w:sz w:val="28"/>
          <w:szCs w:val="28"/>
        </w:rPr>
        <w:t>ия муниципального района Большеглушицкий Самарской области, утвержденная решением Собрания представителей муниципального района Большеглушицкий Самарской области от 30.12.2009 № 426;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заинтересованных лиц.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Генеральный план включает: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территориальном планировании сельского поселения Александровка;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границ населённых пунктов, входящих в состав сельского поселения Александровка муниципального района Большеглушицкий Самарской области (М 1:25 000);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функциональных зон </w:t>
      </w:r>
      <w:r>
        <w:rPr>
          <w:rFonts w:ascii="Times New Roman" w:hAnsi="Times New Roman"/>
          <w:sz w:val="28"/>
          <w:szCs w:val="28"/>
        </w:rPr>
        <w:t xml:space="preserve">сельского поселения Александровка муниципального района Большеглушицкий Самарской области (М 1:25 000); </w:t>
      </w:r>
      <w:r>
        <w:rPr>
          <w:rFonts w:ascii="Times New Roman" w:hAnsi="Times New Roman"/>
          <w:sz w:val="28"/>
          <w:szCs w:val="28"/>
        </w:rPr>
        <w:tab/>
        <w:t>карты планируемого размещения объектов местного значения сельского поселения Александровка муниципального района Большеглушицкий Самарской области.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>. Положение о территориальном планировании сельского поселения Александровка муниципального района Большеглушицкий Самарской области включает: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сведения о видах, назначении и наименованиях планируемых для размещения объектов местного значения сельского по</w:t>
      </w:r>
      <w:r>
        <w:rPr>
          <w:rFonts w:ascii="Times New Roman" w:hAnsi="Times New Roman"/>
          <w:sz w:val="28"/>
          <w:szCs w:val="28"/>
        </w:rPr>
        <w:t xml:space="preserve">селения Александровка, их основные характеристики, их местоположение (для объектов местного значения, не являющихся линейными объектами, </w:t>
      </w:r>
      <w:r>
        <w:rPr>
          <w:rFonts w:ascii="Times New Roman" w:hAnsi="Times New Roman"/>
          <w:sz w:val="28"/>
          <w:szCs w:val="28"/>
        </w:rPr>
        <w:lastRenderedPageBreak/>
        <w:t>указываются функциональные зоны), а также характеристики зон с особыми условиями использования территорий в случае, есл</w:t>
      </w:r>
      <w:r>
        <w:rPr>
          <w:rFonts w:ascii="Times New Roman" w:hAnsi="Times New Roman"/>
          <w:sz w:val="28"/>
          <w:szCs w:val="28"/>
        </w:rPr>
        <w:t>и установление таких зон требуется в связи с размещением данных объектов;</w:t>
      </w:r>
      <w:proofErr w:type="gramEnd"/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</w:t>
      </w:r>
      <w:r>
        <w:rPr>
          <w:rFonts w:ascii="Times New Roman" w:hAnsi="Times New Roman"/>
          <w:sz w:val="28"/>
          <w:szCs w:val="28"/>
        </w:rPr>
        <w:t>пального района Большеглушицкий, объектов местного значения сельского поселения Александровка, за исключением линейных объектов.</w:t>
      </w:r>
      <w:proofErr w:type="gramEnd"/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Карты планируемого размещения объектов местного значения сельского поселения Александровка включают: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</w:t>
      </w:r>
      <w:proofErr w:type="gramStart"/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змещения объектов инженерной инфраструктуры местного значения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Александровка муниципального района Большеглушицкий Самарской области (М 1:10 000);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 планируемого размещения объектов местного значения сельского поселения Александровка</w:t>
      </w:r>
      <w:r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(М 1:10 000). 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</w:rPr>
        <w:t>На картах планируемого размещения объектов местного значения сельского поселения Александровка отображаются планируемые для размещения объекты местного значения – объекты капиталь</w:t>
      </w:r>
      <w:r>
        <w:rPr>
          <w:rFonts w:ascii="Times New Roman" w:hAnsi="Times New Roman"/>
          <w:sz w:val="28"/>
          <w:szCs w:val="28"/>
        </w:rPr>
        <w:t>ного строительства, иные объекты, территории, которые необходимы для осуществления органами местного самоуправления сельского поселения Александровка полномочий по вопросам местного значения сельского поселения и в пределах переданных государственных полно</w:t>
      </w:r>
      <w:r>
        <w:rPr>
          <w:rFonts w:ascii="Times New Roman" w:hAnsi="Times New Roman"/>
          <w:sz w:val="28"/>
          <w:szCs w:val="28"/>
        </w:rPr>
        <w:t>мочий в соответствии с федеральными законами, законами Самарской области, Уставом сельского поселения Александровка и оказывают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существенное влияние на социально-экономическое развитие сельского поселения Александровка. Для отображения планируемого размеще</w:t>
      </w:r>
      <w:r>
        <w:rPr>
          <w:rFonts w:ascii="Times New Roman" w:hAnsi="Times New Roman"/>
          <w:sz w:val="28"/>
          <w:szCs w:val="28"/>
        </w:rPr>
        <w:t xml:space="preserve">ния линейных объектов, расположенных за границами населенных пунктов, могут применяться как карты планируемого размещения объектов местного значения сельского поселения Александровка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Большеглушицкий Самарской области (М 1:10 000), так</w:t>
      </w:r>
      <w:r>
        <w:rPr>
          <w:rFonts w:ascii="Times New Roman" w:hAnsi="Times New Roman"/>
          <w:sz w:val="28"/>
          <w:szCs w:val="28"/>
        </w:rPr>
        <w:t xml:space="preserve"> и карта функциональных зон сельского поселения Александровка муниципального района Большеглушицкий Самарской области (М 1:25 000).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1.10. Функциональное зонирование территории отображено на картах Генерального плана в соответствии с требованиями Приказа Ми</w:t>
      </w:r>
      <w:r>
        <w:rPr>
          <w:rFonts w:ascii="Times New Roman" w:hAnsi="Times New Roman"/>
          <w:sz w:val="28"/>
          <w:szCs w:val="28"/>
        </w:rPr>
        <w:t xml:space="preserve">нэкономразвития Российской Федерации от 09.01.2018 № 10 </w:t>
      </w:r>
      <w:r>
        <w:rPr>
          <w:rFonts w:ascii="Times New Roman" w:hAnsi="Times New Roman"/>
          <w:sz w:val="28"/>
          <w:szCs w:val="28"/>
        </w:rPr>
        <w:br/>
        <w:t>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</w:t>
      </w:r>
      <w:r>
        <w:rPr>
          <w:rFonts w:ascii="Times New Roman" w:hAnsi="Times New Roman"/>
          <w:sz w:val="28"/>
          <w:szCs w:val="28"/>
        </w:rPr>
        <w:t>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Александровка муниципального района Большеглушицкий Самарской области (М 1</w:t>
      </w:r>
      <w:r>
        <w:rPr>
          <w:rFonts w:ascii="Times New Roman" w:hAnsi="Times New Roman"/>
          <w:sz w:val="28"/>
          <w:szCs w:val="28"/>
        </w:rPr>
        <w:t xml:space="preserve">:25 000), так и карты планируемого размещения объектов местного значения сельского поселения Александровка муниципального района Большеглушицкий Самарской области </w:t>
      </w:r>
      <w:r>
        <w:rPr>
          <w:rFonts w:ascii="Times New Roman" w:hAnsi="Times New Roman"/>
          <w:sz w:val="28"/>
          <w:szCs w:val="28"/>
        </w:rPr>
        <w:br/>
        <w:t>(М 1:10 000)</w:t>
      </w:r>
      <w:r>
        <w:rPr>
          <w:rFonts w:ascii="Times New Roman" w:hAnsi="Times New Roman"/>
          <w:bCs/>
        </w:rPr>
        <w:t>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proofErr w:type="gramStart"/>
      <w:r>
        <w:rPr>
          <w:rFonts w:ascii="Times New Roman" w:hAnsi="Times New Roman"/>
          <w:sz w:val="28"/>
          <w:szCs w:val="28"/>
        </w:rPr>
        <w:t xml:space="preserve">Виды объектов местного значения сельского поселения Александровка, </w:t>
      </w:r>
      <w:r>
        <w:rPr>
          <w:rFonts w:ascii="Times New Roman" w:hAnsi="Times New Roman"/>
          <w:sz w:val="28"/>
          <w:szCs w:val="28"/>
        </w:rPr>
        <w:t>отображенные на картах планируемого размещения объектов местного значения сельского поселения Александровка, соответствуют требованиям Градостроительного кодекса Российской</w:t>
      </w:r>
      <w:r>
        <w:rPr>
          <w:rFonts w:ascii="Times New Roman" w:hAnsi="Times New Roman"/>
          <w:sz w:val="28"/>
          <w:szCs w:val="28"/>
        </w:rPr>
        <w:tab/>
        <w:t xml:space="preserve"> Федерации и части 2.1 статьи 5 Закона Самарской области от 12.07.2006 № 90-ГД «О г</w:t>
      </w:r>
      <w:r>
        <w:rPr>
          <w:rFonts w:ascii="Times New Roman" w:hAnsi="Times New Roman"/>
          <w:sz w:val="28"/>
          <w:szCs w:val="28"/>
        </w:rPr>
        <w:t>радостроительной деятельности на территории Самарской области».</w:t>
      </w:r>
      <w:proofErr w:type="gramEnd"/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</w:t>
      </w:r>
      <w:r>
        <w:rPr>
          <w:rFonts w:ascii="Times New Roman" w:hAnsi="Times New Roman"/>
          <w:sz w:val="28"/>
          <w:szCs w:val="28"/>
        </w:rPr>
        <w:t>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1.12. </w:t>
      </w:r>
      <w:proofErr w:type="gramStart"/>
      <w:r>
        <w:rPr>
          <w:rFonts w:ascii="Times New Roman" w:hAnsi="Times New Roman"/>
          <w:sz w:val="28"/>
          <w:szCs w:val="28"/>
        </w:rPr>
        <w:t>Реализация Ге</w:t>
      </w:r>
      <w:r>
        <w:rPr>
          <w:rFonts w:ascii="Times New Roman" w:hAnsi="Times New Roman"/>
          <w:sz w:val="28"/>
          <w:szCs w:val="28"/>
        </w:rPr>
        <w:t xml:space="preserve">нерального плана осуществляется путем выполнения мероприятий, которые предусмотрены программами, утверждаемыми Администрацией сельского поселения Александровка, </w:t>
      </w:r>
      <w:r>
        <w:rPr>
          <w:rFonts w:ascii="Times New Roman" w:hAnsi="Times New Roman"/>
          <w:sz w:val="28"/>
          <w:szCs w:val="28"/>
        </w:rPr>
        <w:br/>
        <w:t>и реализуемыми за счет средств местного бюджета, или нормативными правовыми актами Администрац</w:t>
      </w:r>
      <w:r>
        <w:rPr>
          <w:rFonts w:ascii="Times New Roman" w:hAnsi="Times New Roman"/>
          <w:sz w:val="28"/>
          <w:szCs w:val="28"/>
        </w:rPr>
        <w:t>ии сельского поселения Александровка,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</w:t>
      </w:r>
      <w:r>
        <w:rPr>
          <w:rFonts w:ascii="Times New Roman" w:hAnsi="Times New Roman"/>
          <w:sz w:val="28"/>
          <w:szCs w:val="28"/>
        </w:rPr>
        <w:t>ения и (при наличии) инвестиционными программами организаций коммунального комплекса.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Указанные мероприятия могут включать: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подготовку и утверждение документации по планировке территории в соответствии с Генеральным планом;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в порядке, устано</w:t>
      </w:r>
      <w:r>
        <w:rPr>
          <w:rFonts w:ascii="Times New Roman" w:hAnsi="Times New Roman"/>
          <w:sz w:val="28"/>
          <w:szCs w:val="28"/>
        </w:rPr>
        <w:t>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объектов мес</w:t>
      </w:r>
      <w:r>
        <w:rPr>
          <w:rFonts w:ascii="Times New Roman" w:hAnsi="Times New Roman"/>
          <w:sz w:val="28"/>
          <w:szCs w:val="28"/>
        </w:rPr>
        <w:t>тного значения сельского поселения Александровка на основании документации по планировке территории.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 </w:t>
      </w:r>
      <w:proofErr w:type="gramStart"/>
      <w:r>
        <w:rPr>
          <w:rFonts w:ascii="Times New Roman" w:hAnsi="Times New Roman"/>
          <w:sz w:val="28"/>
          <w:szCs w:val="28"/>
        </w:rPr>
        <w:t>В случае если программы, реализуемые за счет средств бюджета сельского поселения Александровка,  решения органов местного самоуправления  сельского п</w:t>
      </w:r>
      <w:r>
        <w:rPr>
          <w:rFonts w:ascii="Times New Roman" w:hAnsi="Times New Roman"/>
          <w:sz w:val="28"/>
          <w:szCs w:val="28"/>
        </w:rPr>
        <w:t>оселения Александровка, иных главных распорядителей средств бюджета сельского поселения Александровка,  предусматривающие создание объектов местного значения сельского поселения Александровка, инвестиционные программы субъектов естественных монополий, орга</w:t>
      </w:r>
      <w:r>
        <w:rPr>
          <w:rFonts w:ascii="Times New Roman" w:hAnsi="Times New Roman"/>
          <w:sz w:val="28"/>
          <w:szCs w:val="28"/>
        </w:rPr>
        <w:t>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Александровка, подлежащих отображению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Генеральном плане, но не предусмотренных Генеральным планом, или в </w:t>
      </w:r>
      <w:r>
        <w:rPr>
          <w:rFonts w:ascii="Times New Roman" w:hAnsi="Times New Roman"/>
          <w:sz w:val="28"/>
          <w:szCs w:val="28"/>
        </w:rPr>
        <w:t xml:space="preserve">случае внесения в Генеральный план изменений в части </w:t>
      </w:r>
      <w:r>
        <w:rPr>
          <w:rFonts w:ascii="Times New Roman" w:hAnsi="Times New Roman"/>
          <w:sz w:val="28"/>
          <w:szCs w:val="28"/>
        </w:rPr>
        <w:lastRenderedPageBreak/>
        <w:t>размещения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утверждения, даты внесения в них измен</w:t>
      </w:r>
      <w:r>
        <w:rPr>
          <w:rFonts w:ascii="Times New Roman" w:hAnsi="Times New Roman"/>
          <w:sz w:val="28"/>
          <w:szCs w:val="28"/>
        </w:rPr>
        <w:t>ений.</w:t>
      </w:r>
      <w:proofErr w:type="gramEnd"/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 </w:t>
      </w:r>
      <w:proofErr w:type="gramStart"/>
      <w:r>
        <w:rPr>
          <w:rFonts w:ascii="Times New Roman" w:hAnsi="Times New Roman"/>
          <w:sz w:val="28"/>
          <w:szCs w:val="28"/>
        </w:rPr>
        <w:t>В случае если программы, реализуемые за счет средств бюджета сельского поселения Александровка, решения органов местного самоуправления  сельского поселения Александровка, предусматривающие создание объектов местного значения сельского поселени</w:t>
      </w:r>
      <w:r>
        <w:rPr>
          <w:rFonts w:ascii="Times New Roman" w:hAnsi="Times New Roman"/>
          <w:sz w:val="28"/>
          <w:szCs w:val="28"/>
        </w:rPr>
        <w:t>я Александровка,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Александровка, подлеж</w:t>
      </w:r>
      <w:r>
        <w:rPr>
          <w:rFonts w:ascii="Times New Roman" w:hAnsi="Times New Roman"/>
          <w:sz w:val="28"/>
          <w:szCs w:val="28"/>
        </w:rPr>
        <w:t>ащих отображению в Генеральном плане, но не предусмотренных Генеральным планом, в</w:t>
      </w:r>
      <w:proofErr w:type="gramEnd"/>
      <w:r>
        <w:rPr>
          <w:rFonts w:ascii="Times New Roman" w:hAnsi="Times New Roman"/>
          <w:sz w:val="28"/>
          <w:szCs w:val="28"/>
        </w:rPr>
        <w:t xml:space="preserve"> Генеральный план в пятимесячный срок </w:t>
      </w:r>
      <w:proofErr w:type="gramStart"/>
      <w:r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1.15. </w:t>
      </w:r>
      <w:proofErr w:type="gramStart"/>
      <w:r>
        <w:rPr>
          <w:rFonts w:ascii="Times New Roman" w:hAnsi="Times New Roman"/>
          <w:sz w:val="28"/>
          <w:szCs w:val="28"/>
        </w:rPr>
        <w:t>В случае если в Генеральный план вне</w:t>
      </w:r>
      <w:r>
        <w:rPr>
          <w:rFonts w:ascii="Times New Roman" w:hAnsi="Times New Roman"/>
          <w:sz w:val="28"/>
          <w:szCs w:val="28"/>
        </w:rPr>
        <w:t>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</w:t>
      </w:r>
      <w:r>
        <w:rPr>
          <w:rFonts w:ascii="Times New Roman" w:hAnsi="Times New Roman"/>
          <w:sz w:val="28"/>
          <w:szCs w:val="28"/>
        </w:rPr>
        <w:t>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соответствующих изменений в Генеральный план.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1.16. Указанные в настоящем Положении характеристики планируемых для размещения объектов местного значения сельского поселения Александровка (площадь, протяженность, количество мест и т.п.) являются ориент</w:t>
      </w:r>
      <w:r>
        <w:rPr>
          <w:rFonts w:ascii="Times New Roman" w:hAnsi="Times New Roman"/>
          <w:sz w:val="28"/>
          <w:szCs w:val="28"/>
        </w:rPr>
        <w:t>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1.17. Вновь построенные, прошедшие реконструкцию или капитальный ремонт объекты должны соответствовать требованиям доступности дл</w:t>
      </w:r>
      <w:r>
        <w:rPr>
          <w:rFonts w:ascii="Times New Roman" w:hAnsi="Times New Roman"/>
          <w:sz w:val="28"/>
          <w:szCs w:val="28"/>
        </w:rPr>
        <w:t>я маломобильных групп населения (в том числе инвалидов-колясочников, инвалидов по слуху и зрению).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Характеристики зон с особыми условиями </w:t>
      </w:r>
      <w:proofErr w:type="gramStart"/>
      <w:r>
        <w:rPr>
          <w:rFonts w:ascii="Times New Roman" w:hAnsi="Times New Roman"/>
          <w:sz w:val="28"/>
          <w:szCs w:val="28"/>
        </w:rPr>
        <w:t>использования территории планируемых объектов местного значения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Александровка, в случае если</w:t>
      </w:r>
      <w:r>
        <w:rPr>
          <w:rFonts w:ascii="Times New Roman" w:hAnsi="Times New Roman"/>
          <w:sz w:val="28"/>
          <w:szCs w:val="28"/>
        </w:rPr>
        <w:t xml:space="preserve"> установление таких зон требуется в связи с размещением данных объектов, определены в соответствии с законодательством Российской Федерации.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Размеры санитарно-защитных зон иных планируемых объектов местного значения сельского поселения Александровка, являю</w:t>
      </w:r>
      <w:r>
        <w:rPr>
          <w:rFonts w:ascii="Times New Roman" w:hAnsi="Times New Roman"/>
          <w:sz w:val="28"/>
          <w:szCs w:val="28"/>
        </w:rPr>
        <w:t>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</w:t>
      </w:r>
      <w:r>
        <w:rPr>
          <w:rFonts w:ascii="Times New Roman" w:hAnsi="Times New Roman"/>
          <w:sz w:val="28"/>
          <w:szCs w:val="28"/>
        </w:rPr>
        <w:t>итарного врача РФ от 25.09.2007 № 74 (далее также – СанПиН 2.2.1/2.1.1.1200-03)</w:t>
      </w:r>
      <w:proofErr w:type="gramEnd"/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Размеры санитарно-защитных зон планируемых объектов местного значения сельского поселения Александровка, являющихся источниками воздействия на среду обитания, для которых СанПи</w:t>
      </w:r>
      <w:r>
        <w:rPr>
          <w:rFonts w:ascii="Times New Roman" w:hAnsi="Times New Roman"/>
          <w:sz w:val="28"/>
          <w:szCs w:val="28"/>
        </w:rPr>
        <w:t>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Александровка I - III классов опасности определяются проектами о</w:t>
      </w:r>
      <w:r>
        <w:rPr>
          <w:rFonts w:ascii="Times New Roman" w:hAnsi="Times New Roman"/>
          <w:sz w:val="28"/>
          <w:szCs w:val="28"/>
        </w:rPr>
        <w:t xml:space="preserve">риентировочного размера санитарно-защитной зоны соответствующих объектов. </w:t>
      </w:r>
      <w:proofErr w:type="gramEnd"/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1.19. </w:t>
      </w:r>
      <w:proofErr w:type="gramStart"/>
      <w:r>
        <w:rPr>
          <w:rFonts w:ascii="Times New Roman" w:hAnsi="Times New Roman"/>
          <w:sz w:val="28"/>
          <w:szCs w:val="28"/>
        </w:rPr>
        <w:t>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</w:t>
      </w:r>
      <w:r>
        <w:rPr>
          <w:rFonts w:ascii="Times New Roman" w:hAnsi="Times New Roman"/>
          <w:sz w:val="28"/>
          <w:szCs w:val="28"/>
        </w:rPr>
        <w:t xml:space="preserve">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и п</w:t>
      </w:r>
      <w:r>
        <w:rPr>
          <w:rFonts w:ascii="Times New Roman" w:hAnsi="Times New Roman"/>
          <w:sz w:val="28"/>
          <w:szCs w:val="28"/>
        </w:rPr>
        <w:t xml:space="preserve">оложений статьи 26 Федерального закона </w:t>
      </w:r>
      <w:r>
        <w:rPr>
          <w:rFonts w:ascii="Times New Roman" w:hAnsi="Times New Roman"/>
          <w:sz w:val="28"/>
          <w:szCs w:val="28"/>
        </w:rPr>
        <w:br/>
        <w:t>от 03.08.2018 №  342-ФЗ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 особыми условиями использования территорий, в том числе воз</w:t>
      </w:r>
      <w:r>
        <w:rPr>
          <w:rFonts w:ascii="Times New Roman" w:hAnsi="Times New Roman"/>
          <w:sz w:val="28"/>
          <w:szCs w:val="28"/>
        </w:rPr>
        <w:t>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</w:t>
      </w:r>
      <w:r>
        <w:rPr>
          <w:rFonts w:ascii="Times New Roman" w:hAnsi="Times New Roman"/>
          <w:sz w:val="28"/>
          <w:szCs w:val="28"/>
        </w:rPr>
        <w:t xml:space="preserve">й государственный реестр недвижимости. 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</w:t>
      </w:r>
      <w:r>
        <w:rPr>
          <w:rFonts w:ascii="Times New Roman" w:hAnsi="Times New Roman"/>
          <w:sz w:val="28"/>
          <w:szCs w:val="28"/>
        </w:rPr>
        <w:t xml:space="preserve">рно-защитные зоны применяются в порядке, установленном статьей </w:t>
      </w:r>
      <w:r>
        <w:rPr>
          <w:rFonts w:ascii="Times New Roman" w:hAnsi="Times New Roman"/>
          <w:sz w:val="28"/>
          <w:szCs w:val="28"/>
        </w:rPr>
        <w:br/>
        <w:t>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  <w:proofErr w:type="gramEnd"/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Отображение на</w:t>
      </w:r>
      <w:r>
        <w:rPr>
          <w:rFonts w:ascii="Times New Roman" w:hAnsi="Times New Roman"/>
          <w:sz w:val="28"/>
          <w:szCs w:val="28"/>
        </w:rPr>
        <w:t xml:space="preserve">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Большеглушицкий не определяет их местоположение, а осуществляется в целях определения фу</w:t>
      </w:r>
      <w:r>
        <w:rPr>
          <w:rFonts w:ascii="Times New Roman" w:hAnsi="Times New Roman"/>
          <w:sz w:val="28"/>
          <w:szCs w:val="28"/>
        </w:rPr>
        <w:t xml:space="preserve">нкциональных зон их размещения. 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21. Учет интересов Российской Федерации при осуществлении территориального планирования сельского поселения Александровка муниципального района Большеглушицкий Самарской области в части размещения линейных объектов: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</w:t>
      </w:r>
      <w:r>
        <w:rPr>
          <w:rFonts w:ascii="Times New Roman" w:hAnsi="Times New Roman"/>
          <w:sz w:val="28"/>
          <w:szCs w:val="28"/>
        </w:rPr>
        <w:t xml:space="preserve">оительство </w:t>
      </w:r>
      <w:proofErr w:type="gramStart"/>
      <w:r>
        <w:rPr>
          <w:rFonts w:ascii="Times New Roman" w:hAnsi="Times New Roman"/>
          <w:sz w:val="28"/>
          <w:szCs w:val="28"/>
        </w:rPr>
        <w:t>ВЛ</w:t>
      </w:r>
      <w:proofErr w:type="gramEnd"/>
      <w:r>
        <w:rPr>
          <w:rFonts w:ascii="Times New Roman" w:hAnsi="Times New Roman"/>
          <w:sz w:val="28"/>
          <w:szCs w:val="28"/>
        </w:rPr>
        <w:t xml:space="preserve"> 500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Красноармейская - Газовая;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реконструкция автомобильной дороги общего пользования федерального значения А-300 "Самара - Большая Черниговка - граница с Республикой Казахстан".</w:t>
      </w:r>
    </w:p>
    <w:p w:rsidR="009C0D79" w:rsidRDefault="006270F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1.22. Отображение на картах Генерального плана существующих</w:t>
      </w:r>
      <w:r>
        <w:rPr>
          <w:rFonts w:ascii="Times New Roman" w:hAnsi="Times New Roman"/>
          <w:sz w:val="28"/>
          <w:szCs w:val="28"/>
        </w:rPr>
        <w:t xml:space="preserve">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9C0D79" w:rsidRDefault="009C0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9C0D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9C0D79" w:rsidRDefault="00627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Сведения о видах, назначении и наименованиях планируемых для размещения </w:t>
      </w:r>
    </w:p>
    <w:p w:rsidR="009C0D79" w:rsidRDefault="00627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местного значения</w:t>
      </w:r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Александровка муниципального района Большеглушицкий                        Самарской области, их основные характеристики</w:t>
      </w:r>
      <w:bookmarkEnd w:id="1"/>
      <w:r>
        <w:rPr>
          <w:rFonts w:ascii="Times New Roman" w:hAnsi="Times New Roman"/>
          <w:sz w:val="28"/>
          <w:szCs w:val="28"/>
        </w:rPr>
        <w:t xml:space="preserve"> и местополож</w:t>
      </w:r>
      <w:r>
        <w:rPr>
          <w:rFonts w:ascii="Times New Roman" w:hAnsi="Times New Roman"/>
          <w:sz w:val="28"/>
          <w:szCs w:val="28"/>
        </w:rPr>
        <w:t>ение</w:t>
      </w: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</w:t>
            </w:r>
          </w:p>
        </w:tc>
      </w:tr>
      <w:tr w:rsidR="009C0D79">
        <w:trPr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объекта,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Малая Вязовка,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Зеленодольская</w:t>
            </w:r>
            <w:proofErr w:type="spell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площадка № 3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51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Детская 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Александровка, </w:t>
            </w: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площадка № 1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  <w:vAlign w:val="center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ул. Елшанка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ул. Центральная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Малая Вязовка, площадка № 5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6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eastAsia="Calibri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параллельно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67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45" w:type="dxa"/>
          </w:tcPr>
          <w:p w:rsidR="009C0D79" w:rsidRDefault="006270F1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Физкультурно-оздоровительный комплекс с бассейном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ул. Центральная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ванная бассейна 271,2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спортивные залы общей площадью пола 362,4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41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a0"/>
        <w:rPr>
          <w:lang w:eastAsia="zh-CN"/>
        </w:rPr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hRule="exact" w:val="819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2268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ул. Центральная, 2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515 мест </w:t>
            </w:r>
          </w:p>
        </w:tc>
        <w:tc>
          <w:tcPr>
            <w:tcW w:w="2551" w:type="dxa"/>
            <w:vMerge w:val="restart"/>
            <w:vAlign w:val="center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9C0D79">
        <w:trPr>
          <w:cantSplit/>
          <w:trHeight w:hRule="exact" w:val="82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07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</w:t>
            </w:r>
          </w:p>
        </w:tc>
        <w:tc>
          <w:tcPr>
            <w:tcW w:w="2268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ул. Центральная, 2</w:t>
            </w:r>
          </w:p>
        </w:tc>
        <w:tc>
          <w:tcPr>
            <w:tcW w:w="1559" w:type="dxa"/>
          </w:tcPr>
          <w:p w:rsidR="009C0D79" w:rsidRDefault="006270F1"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17 630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ранения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 читальных мест</w:t>
            </w: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2.3. Объекты местного значения в сфере создания условий для массового отдыха жителей                                                   </w:t>
      </w:r>
      <w:r>
        <w:rPr>
          <w:b w:val="0"/>
          <w:bCs w:val="0"/>
          <w:sz w:val="28"/>
          <w:szCs w:val="28"/>
        </w:rPr>
        <w:t xml:space="preserve">      и организации обустройства мест массового отдыха населения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/>
                <w:sz w:val="20"/>
                <w:szCs w:val="20"/>
              </w:rPr>
              <w:t>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212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Александровка, площадка № 4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сценой</w:t>
            </w:r>
          </w:p>
        </w:tc>
        <w:tc>
          <w:tcPr>
            <w:tcW w:w="2551" w:type="dxa"/>
            <w:vMerge w:val="restart"/>
            <w:vAlign w:val="center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Установление зон с особыми условиями использования территорий в связи с размещением объекта не требуется </w:t>
            </w: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Александровка,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Буяновка</w:t>
            </w:r>
            <w:proofErr w:type="spell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сценой</w:t>
            </w: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на востоке села Александровка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Александровка, площадка № 1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Александровка, ул. Центральная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Малая Вязовка, ул. Юбилейная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1,17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Малая Вязовка, площадка № 5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212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6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прибрежной зоны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9C0D79">
      <w:pPr>
        <w:pStyle w:val="a0"/>
        <w:rPr>
          <w:lang w:eastAsia="zh-CN"/>
        </w:rPr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2.4. Объекты местного значения в сфере создания условий для обеспечения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жителей поселения услугами бытового обслуживания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</w:t>
            </w:r>
            <w:r>
              <w:rPr>
                <w:rFonts w:ascii="Times New Roman" w:hAnsi="Times New Roman"/>
                <w:sz w:val="20"/>
                <w:szCs w:val="20"/>
              </w:rPr>
              <w:t>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Комплексное предприятие бытового обслуживания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Александровка, ул. Центральная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прачечная на 81,4 кг белья в смену, химчистка на 4,07  кг белья в смену, парикмахерская на 4 рабочих мест, ателье, 11 рабочих мест</w:t>
            </w:r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10</w:t>
            </w:r>
            <w:r>
              <w:rPr>
                <w:rFonts w:ascii="Times New Roman" w:hAnsi="Times New Roman"/>
                <w:sz w:val="20"/>
                <w:szCs w:val="20"/>
              </w:rPr>
              <w:t>0 м</w:t>
            </w: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село Александровка, ул. Озерная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мест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a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2.5.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460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отсутствии грунтовых вод - не менее 10 м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диаметре водоводов до 1000 мм и не менее 20 м при ди</w:t>
            </w:r>
            <w:r>
              <w:rPr>
                <w:rFonts w:ascii="Times New Roman" w:hAnsi="Times New Roman"/>
                <w:sz w:val="20"/>
                <w:szCs w:val="20"/>
              </w:rPr>
              <w:t>аметре водоводов более 1000 мм; при наличии грунтовых вод - не менее 50 м вне зависимости от диаметра водоводов</w:t>
            </w: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2,023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1,219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1,616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Рай, ул. Озерная, ул. Новенькая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1,204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 w:val="restart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0,726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№ 1, ул. № 2, ул. Молодежная, ул. Полевая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1,266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Малая Вязовка, площадка № 5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1,425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Малая Вязовка, по ул. №1 и 3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0,311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9C0D79" w:rsidRDefault="0062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 км к северу от границы села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495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СанПиН 2.1.4.1110-02 радиус 1-ого пояса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9C0D7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2.1.4.1110-02 граница первого пояса ЗСО водопроводных сооружений принимается на расстоянии не менее 10 м от объекта. </w:t>
            </w:r>
          </w:p>
        </w:tc>
      </w:tr>
      <w:tr w:rsidR="009C0D7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Станция водоподготовки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(водоочистная станция)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Насосная станция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</w:t>
            </w:r>
            <w:r>
              <w:rPr>
                <w:rFonts w:ascii="Times New Roman" w:hAnsi="Times New Roman"/>
                <w:sz w:val="20"/>
                <w:szCs w:val="20"/>
              </w:rPr>
              <w:t>ориентировочный размер санитарно-защитной зоны объекта – 15 м</w:t>
            </w:r>
          </w:p>
        </w:tc>
      </w:tr>
    </w:tbl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2.6. Объекты местного значения в сфере водоотведения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насосные станции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Александровка,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СанПиН 2.2.1/2.1.1.1200-03 ориентировочный размер санитарно-защитной зоны объекта – 20 м</w:t>
            </w:r>
          </w:p>
        </w:tc>
      </w:tr>
      <w:tr w:rsidR="009C0D79">
        <w:trPr>
          <w:cantSplit/>
          <w:trHeight w:val="520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Елшанка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–261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Буяновка</w:t>
            </w:r>
            <w:proofErr w:type="spellEnd"/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–110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ориентировочный размер санитарно-защитной зоны объекта – 15 м </w:t>
            </w: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 Новенькая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производительность –55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село Александровка,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табл. </w:t>
            </w:r>
            <w:r>
              <w:rPr>
                <w:rFonts w:ascii="Times New Roman" w:hAnsi="Times New Roman"/>
                <w:sz w:val="20"/>
                <w:szCs w:val="20"/>
              </w:rPr>
              <w:t>15 СП 42.13330 определяется на стадии проекта планировки территории</w:t>
            </w: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1,549</w:t>
            </w: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1,563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1,117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1,808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ул. Озёрная, ул. Новенькая, ул. Шоссейная,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Буяновка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Сельская, </w:t>
            </w:r>
            <w:r>
              <w:rPr>
                <w:rFonts w:ascii="Times New Roman" w:hAnsi="Times New Roman"/>
                <w:sz w:val="20"/>
                <w:szCs w:val="20"/>
              </w:rPr>
              <w:t>ул. Афанасьева, ул. Елшанка</w:t>
            </w:r>
            <w:proofErr w:type="gramEnd"/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5,146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Кб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C0D79" w:rsidRDefault="009C0D79">
            <w:pPr>
              <w:jc w:val="center"/>
            </w:pP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3,903</w:t>
            </w: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НК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Александровка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500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1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</w:t>
            </w:r>
            <w:r>
              <w:rPr>
                <w:rFonts w:ascii="Times New Roman" w:hAnsi="Times New Roman"/>
                <w:sz w:val="20"/>
                <w:szCs w:val="20"/>
              </w:rPr>
              <w:t>2.2.1/2.1.1.1200-03 ориентировочный размер санитарно-защитной зоны объекта – 200 м</w:t>
            </w:r>
          </w:p>
        </w:tc>
      </w:tr>
    </w:tbl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2.7.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вдоль трасс наружных газопроводов охранные зоны </w:t>
            </w:r>
            <w:r>
              <w:rPr>
                <w:rFonts w:ascii="Times New Roman" w:hAnsi="Times New Roman"/>
                <w:sz w:val="20"/>
                <w:szCs w:val="20"/>
              </w:rPr>
              <w:t>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</w:t>
            </w:r>
            <w:r>
              <w:rPr>
                <w:rFonts w:ascii="Times New Roman" w:hAnsi="Times New Roman"/>
                <w:sz w:val="20"/>
                <w:szCs w:val="20"/>
              </w:rPr>
              <w:t>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</w:t>
            </w: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№ 4 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Буяновка</w:t>
            </w:r>
            <w:proofErr w:type="spellEnd"/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tabs>
                <w:tab w:val="right" w:pos="20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Рай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9C0D79" w:rsidRDefault="006270F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площадка № 6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2330" w:type="dxa"/>
          </w:tcPr>
          <w:p w:rsidR="009C0D79" w:rsidRDefault="006270F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Малая Вязовка, 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площадка № 5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9C0D79" w:rsidRDefault="006270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330" w:type="dxa"/>
          </w:tcPr>
          <w:p w:rsidR="009C0D79" w:rsidRDefault="006270F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Малая Вязовка, площадка № 5</w:t>
            </w:r>
          </w:p>
        </w:tc>
        <w:tc>
          <w:tcPr>
            <w:tcW w:w="1559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39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Шкафной газорегуляторный пункт (ШГРП)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поселок Малая Вязовка,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площадка № 5</w:t>
            </w:r>
          </w:p>
        </w:tc>
        <w:tc>
          <w:tcPr>
            <w:tcW w:w="1559" w:type="dxa"/>
            <w:vAlign w:val="center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производительность до 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/час</w:t>
            </w:r>
          </w:p>
        </w:tc>
        <w:tc>
          <w:tcPr>
            <w:tcW w:w="2551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территории, ограниченной замкнутой линией, проведенной на расстоянии 10 метров от границ объекта</w:t>
            </w:r>
          </w:p>
        </w:tc>
      </w:tr>
    </w:tbl>
    <w:p w:rsidR="009C0D79" w:rsidRDefault="009C0D79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:rsidR="009C0D79" w:rsidRDefault="009C0D79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2.8.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планируется в </w:t>
            </w:r>
            <w:r>
              <w:rPr>
                <w:rFonts w:ascii="Times New Roman" w:hAnsi="Times New Roman"/>
                <w:sz w:val="20"/>
                <w:szCs w:val="20"/>
              </w:rPr>
              <w:t>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Комплектные </w:t>
            </w:r>
            <w:r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СанПиН 2.2.1/2.1.1.1200-03 размер санитарно-защитной зоны устанавливается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зависимости от типа (открытые, закрытые), мощности на основании расчетов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воздействия на атмосферный воздух, а также результатов натурных измерений.</w:t>
            </w: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100 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250кВА-2 шт.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63кВА-1шт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250кВА-1шт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Комплектные </w:t>
            </w:r>
            <w:r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Малая Вязовка, площадка № 5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160кВА-1шт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Комплектные трансформаторные подстанции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6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ТП-10/0,4кВ 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Х 100кВА-1шт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Воздушные </w:t>
            </w:r>
            <w:r>
              <w:rPr>
                <w:rFonts w:ascii="Times New Roman" w:hAnsi="Times New Roman"/>
                <w:sz w:val="20"/>
                <w:szCs w:val="20"/>
              </w:rPr>
              <w:t>линии электропередачи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утвержденными Постановлением Правительства Российской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</w:t>
            </w:r>
            <w:proofErr w:type="gramEnd"/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севере за границей села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поселок Малая Вязовка, площадка № 5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74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5" w:type="dxa"/>
          </w:tcPr>
          <w:p w:rsidR="009C0D79" w:rsidRDefault="006270F1">
            <w:r>
              <w:rPr>
                <w:rFonts w:ascii="Times New Roman" w:hAnsi="Times New Roman"/>
                <w:sz w:val="20"/>
                <w:szCs w:val="20"/>
              </w:rPr>
              <w:t>Воздушные линии электропередачи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площадка № 6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напряжение – 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a0"/>
        <w:rPr>
          <w:lang w:eastAsia="zh-CN"/>
        </w:rPr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2.9. Объекты местного значения в сфере обеспечения жителей поселения услугами связи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распределительные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Александровка, площадка № 1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ШР-150</w:t>
            </w:r>
          </w:p>
        </w:tc>
        <w:tc>
          <w:tcPr>
            <w:tcW w:w="2551" w:type="dxa"/>
            <w:vMerge w:val="restart"/>
            <w:vAlign w:val="center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зон с особыми условиями использования территорий в связи с размещением объекта не требуется</w:t>
            </w:r>
          </w:p>
        </w:tc>
      </w:tr>
      <w:tr w:rsidR="009C0D79">
        <w:trPr>
          <w:cantSplit/>
          <w:trHeight w:val="253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Ящик кабельный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Александровка, в 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3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2 шт.</w:t>
            </w: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4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– ЯКГ-20, 3 шт.</w:t>
            </w: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 связи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село Александровка, ул. Центральная, ул. Урожайная, ул. Лесная, ул. Озерная,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Клачковка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площадка  №1</w:t>
            </w:r>
            <w:proofErr w:type="gram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АТС 50/200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ул. Центральная, 39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емкости на 300 номеров</w:t>
            </w:r>
          </w:p>
        </w:tc>
        <w:tc>
          <w:tcPr>
            <w:tcW w:w="2551" w:type="dxa"/>
            <w:vMerge/>
            <w:vAlign w:val="center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a0"/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2.10.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Александровка, в </w:t>
            </w:r>
            <w:r>
              <w:rPr>
                <w:rFonts w:ascii="Times New Roman" w:hAnsi="Times New Roman"/>
                <w:sz w:val="20"/>
                <w:szCs w:val="20"/>
              </w:rPr>
              <w:t>том числе: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№ </w:t>
            </w:r>
            <w:r>
              <w:rPr>
                <w:rFonts w:ascii="Times New Roman" w:hAnsi="Times New Roman"/>
                <w:sz w:val="20"/>
                <w:szCs w:val="20"/>
              </w:rPr>
              <w:t>1, ул.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1, ул.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1, ул. № 3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2, ул.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3, ул.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3, ул.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площадка № 4, ул. № 1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4, ул. № 2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Сельская</w:t>
            </w:r>
          </w:p>
        </w:tc>
        <w:tc>
          <w:tcPr>
            <w:tcW w:w="1559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Буяновка</w:t>
            </w:r>
            <w:proofErr w:type="spellEnd"/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Новенькая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Рай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пер. Чемеричный</w:t>
            </w: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559" w:type="dxa"/>
            <w:vMerge w:val="restart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40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1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Молодежная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Полевая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6, ул. № 2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Малая Вязовка, в том числе </w:t>
            </w:r>
          </w:p>
        </w:tc>
        <w:tc>
          <w:tcPr>
            <w:tcW w:w="1559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№ 5, у</w:t>
            </w:r>
            <w:r>
              <w:rPr>
                <w:color w:val="000000"/>
                <w:sz w:val="20"/>
                <w:szCs w:val="20"/>
              </w:rPr>
              <w:t xml:space="preserve">лица №1, продолжение ул.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Зеленодольской</w:t>
            </w:r>
            <w:proofErr w:type="spell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№ 2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Зеленодольская</w:t>
            </w:r>
            <w:proofErr w:type="spellEnd"/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 №3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color w:val="000000"/>
                <w:sz w:val="20"/>
                <w:szCs w:val="20"/>
              </w:rPr>
              <w:t>№4</w:t>
            </w:r>
          </w:p>
        </w:tc>
        <w:tc>
          <w:tcPr>
            <w:tcW w:w="1559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2693" w:type="dxa"/>
          </w:tcPr>
          <w:p w:rsidR="009C0D79" w:rsidRDefault="00627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Автомобильно-пешеходный мост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Александровка, ул. Комаровка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9C0D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</w:p>
    <w:p w:rsidR="009C0D79" w:rsidRDefault="009C0D79">
      <w:pPr>
        <w:pStyle w:val="a0"/>
      </w:pPr>
    </w:p>
    <w:p w:rsidR="009C0D79" w:rsidRDefault="009C0D79">
      <w:pPr>
        <w:pStyle w:val="a0"/>
      </w:pPr>
    </w:p>
    <w:p w:rsidR="009C0D79" w:rsidRDefault="009C0D79">
      <w:pPr>
        <w:pStyle w:val="a0"/>
      </w:pPr>
    </w:p>
    <w:p w:rsidR="009C0D79" w:rsidRDefault="009C0D79">
      <w:pPr>
        <w:pStyle w:val="a0"/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2.11. Объекты местного значения в сфере обеспечения первичных мер пожарной безопасности                                     </w:t>
      </w:r>
      <w:r>
        <w:rPr>
          <w:b w:val="0"/>
          <w:bCs w:val="0"/>
          <w:sz w:val="28"/>
          <w:szCs w:val="28"/>
        </w:rPr>
        <w:t xml:space="preserve">              в границах населенных пунктов</w:t>
      </w:r>
    </w:p>
    <w:tbl>
      <w:tblPr>
        <w:tblW w:w="160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45"/>
        <w:gridCol w:w="1417"/>
        <w:gridCol w:w="1276"/>
        <w:gridCol w:w="1985"/>
        <w:gridCol w:w="2126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5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26" w:type="dxa"/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trHeight w:val="253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село Александровка, восточнее площадки № 1</w:t>
            </w:r>
          </w:p>
        </w:tc>
        <w:tc>
          <w:tcPr>
            <w:tcW w:w="154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с твердым покрытием </w:t>
            </w:r>
            <w:r>
              <w:rPr>
                <w:rFonts w:ascii="Times New Roman" w:hAnsi="Times New Roman"/>
                <w:sz w:val="20"/>
                <w:szCs w:val="20"/>
              </w:rPr>
              <w:t>размером не менее 12х12 м</w:t>
            </w:r>
          </w:p>
        </w:tc>
        <w:tc>
          <w:tcPr>
            <w:tcW w:w="2551" w:type="dxa"/>
            <w:vMerge w:val="restart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9C0D79">
        <w:trPr>
          <w:trHeight w:val="910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северо-востоке за границей села Александровка</w:t>
            </w:r>
          </w:p>
        </w:tc>
        <w:tc>
          <w:tcPr>
            <w:tcW w:w="154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менее 12х12 м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trHeight w:val="910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Малая Вязовка,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Зеленодольская</w:t>
            </w:r>
            <w:proofErr w:type="spellEnd"/>
          </w:p>
        </w:tc>
        <w:tc>
          <w:tcPr>
            <w:tcW w:w="154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с твердым покрытием размером не менее 12х12 м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D79">
        <w:trPr>
          <w:trHeight w:val="910"/>
        </w:trPr>
        <w:tc>
          <w:tcPr>
            <w:tcW w:w="54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5" w:type="dxa"/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Пожарный пирс</w:t>
            </w:r>
          </w:p>
        </w:tc>
        <w:tc>
          <w:tcPr>
            <w:tcW w:w="2330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Среднедольск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545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276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с твердым </w:t>
            </w:r>
            <w:r>
              <w:rPr>
                <w:rFonts w:ascii="Times New Roman" w:hAnsi="Times New Roman"/>
                <w:sz w:val="20"/>
                <w:szCs w:val="20"/>
              </w:rPr>
              <w:t>покрытием размером не менее 12х12 м</w:t>
            </w:r>
          </w:p>
        </w:tc>
        <w:tc>
          <w:tcPr>
            <w:tcW w:w="2551" w:type="dxa"/>
            <w:vMerge/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C0D79" w:rsidRDefault="009C0D79">
      <w:pPr>
        <w:pStyle w:val="af0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</w:pPr>
    </w:p>
    <w:p w:rsidR="009C0D79" w:rsidRDefault="009C0D79">
      <w:pPr>
        <w:pStyle w:val="af0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</w:pPr>
    </w:p>
    <w:p w:rsidR="009C0D79" w:rsidRDefault="009C0D79">
      <w:pPr>
        <w:pStyle w:val="af0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</w:pPr>
    </w:p>
    <w:p w:rsidR="009C0D79" w:rsidRDefault="009C0D79">
      <w:pPr>
        <w:pStyle w:val="af0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</w:pPr>
    </w:p>
    <w:p w:rsidR="009C0D79" w:rsidRDefault="009C0D79">
      <w:pPr>
        <w:pStyle w:val="af0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</w:pPr>
    </w:p>
    <w:p w:rsidR="009C0D79" w:rsidRDefault="009C0D79">
      <w:pPr>
        <w:pStyle w:val="af0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</w:pPr>
    </w:p>
    <w:p w:rsidR="009C0D79" w:rsidRDefault="006270F1">
      <w:pPr>
        <w:pStyle w:val="4"/>
        <w:keepNext w:val="0"/>
        <w:widowControl w:val="0"/>
        <w:tabs>
          <w:tab w:val="clear" w:pos="0"/>
        </w:tabs>
        <w:spacing w:before="240" w:after="240"/>
        <w:ind w:left="0" w:firstLine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2.12. Объекты местного значения в сфере защиты населения и территории поселения                                                                от чрезвычайных ситуаций природного и техногенного характера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9C0D79">
        <w:trPr>
          <w:trHeight w:val="25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работ, который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в целях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Срок,</w:t>
            </w:r>
          </w:p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которого планируется размещение объекта,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Характеристики зон с особыми условиями использования тер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риторий (ЗСО)</w:t>
            </w:r>
          </w:p>
        </w:tc>
      </w:tr>
      <w:tr w:rsidR="009C0D79">
        <w:trPr>
          <w:trHeight w:val="25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79" w:rsidRDefault="009C0D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79" w:rsidRDefault="009C0D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0D79">
        <w:trPr>
          <w:cantSplit/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Берегоукрепительное сооружение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юго-западе за границей села Александровка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9C0D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дамба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D79" w:rsidRDefault="00627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зон с особыми условиями использования территорий в связи с размещением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требуется</w:t>
            </w:r>
          </w:p>
        </w:tc>
      </w:tr>
    </w:tbl>
    <w:p w:rsidR="009C0D79" w:rsidRDefault="009C0D79">
      <w:pPr>
        <w:pStyle w:val="af0"/>
        <w:tabs>
          <w:tab w:val="clear" w:pos="0"/>
        </w:tabs>
        <w:spacing w:line="360" w:lineRule="auto"/>
        <w:ind w:left="0" w:firstLine="540"/>
        <w:rPr>
          <w:sz w:val="28"/>
          <w:szCs w:val="28"/>
          <w:highlight w:val="cyan"/>
        </w:rPr>
        <w:sectPr w:rsidR="009C0D79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9C0D79" w:rsidRDefault="006270F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Большеглушицкий, объектах местного значения </w:t>
      </w:r>
      <w:r>
        <w:rPr>
          <w:rFonts w:ascii="Times New Roman" w:hAnsi="Times New Roman"/>
          <w:sz w:val="28"/>
          <w:szCs w:val="28"/>
        </w:rPr>
        <w:t>сельского поселения Александровка, за исключением линейных объектов</w:t>
      </w:r>
      <w:proofErr w:type="gramEnd"/>
    </w:p>
    <w:p w:rsidR="009C0D79" w:rsidRDefault="009C0D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6"/>
        <w:gridCol w:w="2783"/>
        <w:gridCol w:w="2809"/>
        <w:gridCol w:w="2809"/>
        <w:gridCol w:w="2810"/>
      </w:tblGrid>
      <w:tr w:rsidR="009C0D79">
        <w:trPr>
          <w:trHeight w:val="497"/>
        </w:trPr>
        <w:tc>
          <w:tcPr>
            <w:tcW w:w="14046" w:type="dxa"/>
            <w:gridSpan w:val="6"/>
            <w:shd w:val="clear" w:color="auto" w:fill="E6E6E6"/>
            <w:vAlign w:val="center"/>
          </w:tcPr>
          <w:p w:rsidR="009C0D79" w:rsidRDefault="00627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 параметры функциональных зон</w:t>
            </w:r>
          </w:p>
        </w:tc>
      </w:tr>
      <w:tr w:rsidR="009C0D79">
        <w:trPr>
          <w:trHeight w:val="497"/>
        </w:trPr>
        <w:tc>
          <w:tcPr>
            <w:tcW w:w="2835" w:type="dxa"/>
            <w:gridSpan w:val="2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функциональных зон</w:t>
            </w:r>
          </w:p>
        </w:tc>
        <w:tc>
          <w:tcPr>
            <w:tcW w:w="2783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Площадь, </w:t>
            </w: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2809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застройки</w:t>
            </w:r>
          </w:p>
        </w:tc>
        <w:tc>
          <w:tcPr>
            <w:tcW w:w="2809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плотности застройки</w:t>
            </w:r>
          </w:p>
        </w:tc>
        <w:tc>
          <w:tcPr>
            <w:tcW w:w="2810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параметры</w:t>
            </w:r>
          </w:p>
        </w:tc>
      </w:tr>
      <w:tr w:rsidR="009C0D79">
        <w:trPr>
          <w:trHeight w:val="497"/>
        </w:trPr>
        <w:tc>
          <w:tcPr>
            <w:tcW w:w="2835" w:type="dxa"/>
            <w:gridSpan w:val="2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Жилая зона (Ж)</w:t>
            </w:r>
          </w:p>
        </w:tc>
        <w:tc>
          <w:tcPr>
            <w:tcW w:w="2783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275,54</w:t>
            </w:r>
          </w:p>
        </w:tc>
        <w:tc>
          <w:tcPr>
            <w:tcW w:w="2809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0,2-0,3</w:t>
            </w:r>
          </w:p>
        </w:tc>
        <w:tc>
          <w:tcPr>
            <w:tcW w:w="2809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0,4-0,6</w:t>
            </w:r>
          </w:p>
        </w:tc>
        <w:tc>
          <w:tcPr>
            <w:tcW w:w="2810" w:type="dxa"/>
            <w:shd w:val="clear" w:color="auto" w:fill="E6E6E6"/>
          </w:tcPr>
          <w:p w:rsidR="009C0D79" w:rsidRDefault="006270F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20-30</w:t>
            </w:r>
          </w:p>
        </w:tc>
      </w:tr>
      <w:tr w:rsidR="009C0D79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0D79" w:rsidRDefault="009C0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муниципального района:</w:t>
            </w:r>
          </w:p>
          <w:p w:rsidR="009C0D79" w:rsidRDefault="0062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дошкольное образовательное учреждение на 84 места в селе Александровка, ул. Центральная, 4 (реконструкция);</w:t>
            </w:r>
          </w:p>
          <w:p w:rsidR="009C0D79" w:rsidRDefault="0062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дошкольное образовательное учреждение на 20 мест в поселке Малая Вязовка, ул. </w:t>
            </w:r>
            <w:proofErr w:type="spellStart"/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еленодольская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- общеобразовательное учреждение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(начального общего, основного общего, среднего (полного) общего образования) на 624 места </w:t>
            </w:r>
            <w:r>
              <w:rPr>
                <w:rFonts w:ascii="Times New Roman" w:hAnsi="Times New Roman"/>
              </w:rPr>
              <w:t>в селе Александровка, ул. Центральная, 3 (реконструкция);</w:t>
            </w:r>
            <w:proofErr w:type="gramEnd"/>
          </w:p>
          <w:p w:rsidR="009C0D79" w:rsidRDefault="0062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общеобразовательное учреждение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(начального общего,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основного общего, среднего (полного) общего образования)</w:t>
            </w:r>
            <w:r>
              <w:rPr>
                <w:rFonts w:ascii="Times New Roman" w:hAnsi="Times New Roman"/>
              </w:rPr>
              <w:t xml:space="preserve">, совмещенное с дошкольным образовательным учреждением на 40 мест 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Полевая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аптечный отдел при фельдшерско-акушерском пункте в поселке Малая Вязовка, ул. Степная;</w:t>
            </w:r>
          </w:p>
          <w:p w:rsidR="009C0D79" w:rsidRDefault="006270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аптечн</w:t>
            </w:r>
            <w:r>
              <w:rPr>
                <w:rFonts w:ascii="Times New Roman" w:hAnsi="Times New Roman"/>
              </w:rPr>
              <w:t xml:space="preserve">ый отдел при фельдшерско-акушерском пункте 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Полевая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 xml:space="preserve">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параллельно ул. Молодежная;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канализационные насосные станции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селе Александровка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 ул. Елшанка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канализационные насосные станции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селе Александровка, ул.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Буяновка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канализационные насосные станции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селе Александровка, ул. Новенькая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Александровка, площадка № 1;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комплектные </w:t>
            </w:r>
            <w:r>
              <w:rPr>
                <w:rFonts w:ascii="Times New Roman" w:hAnsi="Times New Roman"/>
              </w:rPr>
              <w:t>трансформаторные подстанции в селе Александровка, площадка № 2;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Александровка, площадка № 3;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Александровка, площадка № 4;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</w:t>
            </w:r>
            <w:r>
              <w:rPr>
                <w:rFonts w:ascii="Times New Roman" w:hAnsi="Times New Roman"/>
              </w:rPr>
              <w:t>анции в селе Александровка, ул. Центральная;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поселке Малая Вязовка, площадка № 5;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комплектные трансформаторные подстанции 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площадка № 6;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шкафы распределительные </w:t>
            </w:r>
            <w:r>
              <w:rPr>
                <w:rFonts w:ascii="Times New Roman" w:eastAsia="Calibri" w:hAnsi="Times New Roman"/>
              </w:rPr>
              <w:t xml:space="preserve">село </w:t>
            </w:r>
            <w:r>
              <w:rPr>
                <w:rFonts w:ascii="Times New Roman" w:hAnsi="Times New Roman"/>
              </w:rPr>
              <w:t>Александровка, площ</w:t>
            </w:r>
            <w:r>
              <w:rPr>
                <w:rFonts w:ascii="Times New Roman" w:hAnsi="Times New Roman"/>
              </w:rPr>
              <w:t>адка № 1;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ящик кабельный </w:t>
            </w:r>
            <w:r>
              <w:rPr>
                <w:rFonts w:ascii="Times New Roman" w:eastAsia="Calibri" w:hAnsi="Times New Roman"/>
              </w:rPr>
              <w:t xml:space="preserve">в селе </w:t>
            </w:r>
            <w:r>
              <w:rPr>
                <w:rFonts w:ascii="Times New Roman" w:hAnsi="Times New Roman"/>
              </w:rPr>
              <w:t>Александровка, площадка № 2;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ящик кабельный </w:t>
            </w:r>
            <w:r>
              <w:rPr>
                <w:rFonts w:ascii="Times New Roman" w:eastAsia="Calibri" w:hAnsi="Times New Roman"/>
              </w:rPr>
              <w:t xml:space="preserve">в селе </w:t>
            </w:r>
            <w:r>
              <w:rPr>
                <w:rFonts w:ascii="Times New Roman" w:hAnsi="Times New Roman"/>
              </w:rPr>
              <w:t>Александровка, площадка № 3;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ящик кабельный </w:t>
            </w:r>
            <w:r>
              <w:rPr>
                <w:rFonts w:ascii="Times New Roman" w:eastAsia="Calibri" w:hAnsi="Times New Roman"/>
              </w:rPr>
              <w:t xml:space="preserve">в селе </w:t>
            </w:r>
            <w:r>
              <w:rPr>
                <w:rFonts w:ascii="Times New Roman" w:hAnsi="Times New Roman"/>
              </w:rPr>
              <w:t>Александровка, площадка № 4;</w:t>
            </w:r>
          </w:p>
          <w:p w:rsidR="009C0D79" w:rsidRDefault="006270F1">
            <w:r>
              <w:rPr>
                <w:rFonts w:ascii="Times New Roman" w:hAnsi="Times New Roman"/>
              </w:rPr>
              <w:t>- АТС 50/200 в селе Александровка, ул. Центральная, 39 (реконструкция).</w:t>
            </w:r>
          </w:p>
        </w:tc>
      </w:tr>
      <w:tr w:rsidR="009C0D79">
        <w:tc>
          <w:tcPr>
            <w:tcW w:w="140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0D79" w:rsidRDefault="006270F1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Развитие жилой зоны до 2033 года в селе Александровка планируется на следующих площадках: 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по ул. Новенькая общей площадью территории 2,62 га </w:t>
            </w:r>
            <w:r>
              <w:rPr>
                <w:rFonts w:ascii="Times New Roman" w:hAnsi="Times New Roman"/>
              </w:rPr>
              <w:t>планируется размещение 15 участков для индивидуального жилищного с</w:t>
            </w:r>
            <w:r>
              <w:rPr>
                <w:rFonts w:ascii="Times New Roman" w:hAnsi="Times New Roman"/>
              </w:rPr>
              <w:t xml:space="preserve">троительства, ориентировочная общая площадь жилищного фонда – 22500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45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по ул. Рай общей площадью территории 0,6 га </w:t>
            </w:r>
            <w:r>
              <w:rPr>
                <w:rFonts w:ascii="Times New Roman" w:hAnsi="Times New Roman"/>
              </w:rPr>
              <w:t>планируется размещение 4 участков для индивидуального жилищного строительства, ориентирово</w:t>
            </w:r>
            <w:r>
              <w:rPr>
                <w:rFonts w:ascii="Times New Roman" w:hAnsi="Times New Roman"/>
              </w:rPr>
              <w:t xml:space="preserve">чная общая площадь жилищного фонда – 6000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12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по ул. Центральная общей площадью территории 1,32 га </w:t>
            </w:r>
            <w:r>
              <w:rPr>
                <w:rFonts w:ascii="Times New Roman" w:hAnsi="Times New Roman"/>
              </w:rPr>
              <w:t>планируется размещение 3 двухэтажных дома и 1 трехэтажный дом, расчётная численность населения – 198 челове</w:t>
            </w:r>
            <w:r>
              <w:rPr>
                <w:rFonts w:ascii="Times New Roman" w:hAnsi="Times New Roman"/>
              </w:rPr>
              <w:t>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по ул. Елшанка общей площадью территории 0,94 га </w:t>
            </w:r>
            <w:r>
              <w:rPr>
                <w:rFonts w:ascii="Times New Roman" w:hAnsi="Times New Roman"/>
              </w:rPr>
              <w:t xml:space="preserve">планируется размещение 4 участка для индивидуального жилищного строительства, ориентировочная общая площадь жилищного фонда – 9400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12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по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Буяновка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</w:t>
            </w:r>
            <w:r>
              <w:rPr>
                <w:rFonts w:ascii="Times New Roman" w:hAnsi="Times New Roman"/>
                <w:color w:val="000000"/>
              </w:rPr>
              <w:t xml:space="preserve">бщей площадью территории 1,01 га </w:t>
            </w:r>
            <w:r>
              <w:rPr>
                <w:rFonts w:ascii="Times New Roman" w:hAnsi="Times New Roman"/>
              </w:rPr>
              <w:t xml:space="preserve">планируется размещение 4 участка для индивидуального жилищного строительства, ориентировочная общая площадь жилищного фонда – 10100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12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по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Клачкова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общей площадью террит</w:t>
            </w:r>
            <w:r>
              <w:rPr>
                <w:rFonts w:ascii="Times New Roman" w:hAnsi="Times New Roman"/>
                <w:color w:val="000000"/>
              </w:rPr>
              <w:t xml:space="preserve">ории 1,26 га </w:t>
            </w:r>
            <w:r>
              <w:rPr>
                <w:rFonts w:ascii="Times New Roman" w:hAnsi="Times New Roman"/>
              </w:rPr>
              <w:t xml:space="preserve">планируется размещение 6 участков для индивидуального жилищного строительства, ориентировочная общая площадь жилищного фонда – 12600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18 человек.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площадке № 1, расположенной в северо-западной части села на продолжении ул. Озерная и ул. Лесная Площадь, общей площадью территории 13,18 га,  планируется размещение 65 индивидуальных жилых домов, ориентировочная общая площадь жилищного фонда – 97500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195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 2, расположенной в юго-восточной части села на продолжении ул. </w:t>
            </w:r>
            <w:proofErr w:type="spellStart"/>
            <w:r>
              <w:rPr>
                <w:rFonts w:ascii="Times New Roman" w:hAnsi="Times New Roman"/>
              </w:rPr>
              <w:t>Клачковка</w:t>
            </w:r>
            <w:proofErr w:type="spellEnd"/>
            <w:r>
              <w:rPr>
                <w:rFonts w:ascii="Times New Roman" w:hAnsi="Times New Roman"/>
              </w:rPr>
              <w:t>, общей площадью территории 13,66 га,  планируется размещение 42 индивидуальных жилых домов, ориентировочная общая</w:t>
            </w:r>
            <w:r>
              <w:rPr>
                <w:rFonts w:ascii="Times New Roman" w:hAnsi="Times New Roman"/>
              </w:rPr>
              <w:t xml:space="preserve"> площадь жилищного фонда – 84000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126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 3, расположенной в юго-восточной части села на продолжении ул. </w:t>
            </w:r>
            <w:proofErr w:type="spellStart"/>
            <w:r>
              <w:rPr>
                <w:rFonts w:ascii="Times New Roman" w:hAnsi="Times New Roman"/>
              </w:rPr>
              <w:t>Клачковка</w:t>
            </w:r>
            <w:proofErr w:type="spellEnd"/>
            <w:r>
              <w:rPr>
                <w:rFonts w:ascii="Times New Roman" w:hAnsi="Times New Roman"/>
              </w:rPr>
              <w:t>, общей площадью территории 8,19 га,  планируется размещение 27 индивидуальных жил</w:t>
            </w:r>
            <w:r>
              <w:rPr>
                <w:rFonts w:ascii="Times New Roman" w:hAnsi="Times New Roman"/>
              </w:rPr>
              <w:t xml:space="preserve">ых домов, ориентировочная общая площадь жилищного фонда – 40500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81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 4, расположенной в южной части села на продолжении ул. Новенькая, общей площадью территории 9,44 га, планируется размещение </w:t>
            </w:r>
            <w:r>
              <w:rPr>
                <w:rFonts w:ascii="Times New Roman" w:hAnsi="Times New Roman"/>
              </w:rPr>
              <w:t xml:space="preserve">55 индивидуальных жилых дома, ориентировочная общая площадь жилищного фонда – 82500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расчётная численность населения – 165 человек.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Развитие жилой зоны до 2033 года в поселке Малая Вязовка планируется на следующих площадках: 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</w:t>
            </w:r>
            <w:r>
              <w:rPr>
                <w:rFonts w:ascii="Times New Roman" w:hAnsi="Times New Roman"/>
              </w:rPr>
              <w:t>ествующей застройки: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по ул. Юбилейная общей площадью территории 1,55 га </w:t>
            </w:r>
            <w:r>
              <w:rPr>
                <w:rFonts w:ascii="Times New Roman" w:hAnsi="Times New Roman"/>
              </w:rPr>
              <w:t xml:space="preserve">планируется размещение 10 участков для индивидуального жилищного строительства, ориентировочная общая площадь жилищного фонда – 15500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30 челов</w:t>
            </w:r>
            <w:r>
              <w:rPr>
                <w:rFonts w:ascii="Times New Roman" w:hAnsi="Times New Roman"/>
              </w:rPr>
              <w:t>ек.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населенного пункта: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 5, расположенной в на юго-западе поселка на продолжении ул. </w:t>
            </w:r>
            <w:proofErr w:type="spellStart"/>
            <w:r>
              <w:rPr>
                <w:rFonts w:ascii="Times New Roman" w:hAnsi="Times New Roman"/>
              </w:rPr>
              <w:t>Зеленодольская</w:t>
            </w:r>
            <w:proofErr w:type="spellEnd"/>
            <w:r>
              <w:rPr>
                <w:rFonts w:ascii="Times New Roman" w:hAnsi="Times New Roman"/>
              </w:rPr>
              <w:t xml:space="preserve">, общей площадью территории 10,93 га, планируется размещение 64 индивидуальных жилых дома, </w:t>
            </w:r>
            <w:r>
              <w:rPr>
                <w:rFonts w:ascii="Times New Roman" w:hAnsi="Times New Roman"/>
              </w:rPr>
              <w:t xml:space="preserve">ориентировочная общая площадь жилищного фонда – 96000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192  человек.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Развитие жилой зоны до 2033 года в поселке </w:t>
            </w:r>
            <w:proofErr w:type="spellStart"/>
            <w:r>
              <w:rPr>
                <w:rFonts w:ascii="Times New Roman" w:hAnsi="Times New Roman"/>
                <w:b/>
              </w:rPr>
              <w:t>Среднедольск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планируется на следующих площадках: 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 счет уплотнения существующей застройки: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по ул. Молодежная общей площадью территории 2,07 га </w:t>
            </w:r>
            <w:r>
              <w:rPr>
                <w:rFonts w:ascii="Times New Roman" w:hAnsi="Times New Roman"/>
              </w:rPr>
              <w:t xml:space="preserve">планируется размещение 12 индивидуальных жилых домов, ориентировочная общая площадь жилищного фонда – 20700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36 человек;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на свободных территориях в границах насел</w:t>
            </w:r>
            <w:r>
              <w:rPr>
                <w:rFonts w:ascii="Times New Roman" w:hAnsi="Times New Roman"/>
              </w:rPr>
              <w:t>енного пункта:</w:t>
            </w:r>
          </w:p>
          <w:p w:rsidR="009C0D79" w:rsidRDefault="006270F1">
            <w:pPr>
              <w:ind w:firstLine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площадке № 6, расположенной в южной части поселка, общей площадью территории 5,45 га, планируется размещение 28 индивидуальных жилых домов, ориентировочная общая площадь жилищного фонда – 54500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, расчётная численность населения – 84</w:t>
            </w:r>
            <w:r>
              <w:rPr>
                <w:rFonts w:ascii="Times New Roman" w:hAnsi="Times New Roman"/>
              </w:rPr>
              <w:t xml:space="preserve"> человек.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lastRenderedPageBreak/>
              <w:t>Общественно-деловая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зоны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7,44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0,8-1,0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2,4-3,0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FFFFFF"/>
          </w:tcPr>
          <w:p w:rsidR="009C0D79" w:rsidRDefault="009C0D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физкультурно-оздоровительный комплекс с бассейном </w:t>
            </w:r>
            <w:r>
              <w:rPr>
                <w:rFonts w:ascii="Times New Roman" w:hAnsi="Times New Roman"/>
              </w:rPr>
              <w:t>в селе Александровка, ул. Центральная;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клуб в селе Александровка, ул. Центральная, 2 </w:t>
            </w:r>
            <w:r>
              <w:rPr>
                <w:rFonts w:ascii="Times New Roman" w:hAnsi="Times New Roman"/>
              </w:rPr>
              <w:t>(реконструкция);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библиотека в селе Александровка, ул. Алексея Афанасьева, 172 (реконструкция);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комплексное предприятие бытового обслуживания в селе </w:t>
            </w:r>
            <w:r>
              <w:rPr>
                <w:rFonts w:ascii="Times New Roman" w:eastAsia="Calibri" w:hAnsi="Times New Roman"/>
              </w:rPr>
              <w:t>Александровка, ул. Центральная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баня в селе </w:t>
            </w:r>
            <w:r>
              <w:rPr>
                <w:rFonts w:ascii="Times New Roman" w:eastAsia="Calibri" w:hAnsi="Times New Roman"/>
              </w:rPr>
              <w:t>Александровка, ул. Озерная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комплектные трансформаторные</w:t>
            </w:r>
            <w:r>
              <w:rPr>
                <w:rFonts w:ascii="Times New Roman" w:hAnsi="Times New Roman"/>
              </w:rPr>
              <w:t xml:space="preserve"> подстанции в селе Александровка, ул. Центральная.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Зоны рекреационного назначения 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328,93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FFFFFF"/>
          </w:tcPr>
          <w:p w:rsidR="009C0D79" w:rsidRDefault="009C0D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C0D79" w:rsidRDefault="006270F1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стадион в поселке Малая Вязовка, ул. </w:t>
            </w:r>
            <w:proofErr w:type="spellStart"/>
            <w:r>
              <w:rPr>
                <w:rFonts w:ascii="Times New Roman" w:hAnsi="Times New Roman"/>
              </w:rPr>
              <w:t>Зеленодольская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детская спортивная площадка </w:t>
            </w:r>
            <w:r>
              <w:rPr>
                <w:rFonts w:ascii="Times New Roman" w:hAnsi="Times New Roman"/>
              </w:rPr>
              <w:t xml:space="preserve">в селе Александровка, </w:t>
            </w:r>
            <w:r>
              <w:rPr>
                <w:rFonts w:ascii="Times New Roman" w:hAnsi="Times New Roman"/>
              </w:rPr>
              <w:t>площадка № 3;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детская спортивная площадка </w:t>
            </w:r>
            <w:r>
              <w:rPr>
                <w:rFonts w:ascii="Times New Roman" w:hAnsi="Times New Roman"/>
              </w:rPr>
              <w:t>в селе Александровка, площадка № 4;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>в селе Александровка, площадка № 1;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>в селе Александровка, ул. Елшанка;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>в селе Александровка, ул. Центральная;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>в селе Александровка, ул. Центральная;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>в поселке Малая Вязовка, площадка № 5;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 xml:space="preserve">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ул. Молодежная;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Calibri" w:hAnsi="Times New Roman"/>
              </w:rPr>
              <w:t xml:space="preserve">спортивная площадка </w:t>
            </w:r>
            <w:r>
              <w:rPr>
                <w:rFonts w:ascii="Times New Roman" w:hAnsi="Times New Roman"/>
              </w:rPr>
              <w:t xml:space="preserve">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площадка № 6;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парк в селе </w:t>
            </w:r>
            <w:r>
              <w:rPr>
                <w:rFonts w:ascii="Times New Roman" w:eastAsia="Calibri" w:hAnsi="Times New Roman"/>
              </w:rPr>
              <w:t>Александровка, площадка № 4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парк в селе </w:t>
            </w:r>
            <w:r>
              <w:rPr>
                <w:rFonts w:ascii="Times New Roman" w:eastAsia="Calibri" w:hAnsi="Times New Roman"/>
              </w:rPr>
              <w:t xml:space="preserve">Александровка, ул. </w:t>
            </w:r>
            <w:proofErr w:type="spellStart"/>
            <w:r>
              <w:rPr>
                <w:rFonts w:ascii="Times New Roman" w:eastAsia="Calibri" w:hAnsi="Times New Roman"/>
              </w:rPr>
              <w:t>Буяновка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парк </w:t>
            </w:r>
            <w:r>
              <w:rPr>
                <w:rFonts w:ascii="Times New Roman" w:eastAsia="Calibri" w:hAnsi="Times New Roman"/>
              </w:rPr>
              <w:t>на востоке села Александровка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парк в селе </w:t>
            </w:r>
            <w:r>
              <w:rPr>
                <w:rFonts w:ascii="Times New Roman" w:eastAsia="Calibri" w:hAnsi="Times New Roman"/>
              </w:rPr>
              <w:t>Александровка, площадка № 1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сквер в селе </w:t>
            </w:r>
            <w:r>
              <w:rPr>
                <w:rFonts w:ascii="Times New Roman" w:eastAsia="Calibri" w:hAnsi="Times New Roman"/>
              </w:rPr>
              <w:t>Александровка, ул. Центральная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сквер в поселке </w:t>
            </w:r>
            <w:r>
              <w:rPr>
                <w:rFonts w:ascii="Times New Roman" w:eastAsia="Calibri" w:hAnsi="Times New Roman"/>
              </w:rPr>
              <w:t>Малая Вязовка, ул. Юбиле</w:t>
            </w:r>
            <w:r>
              <w:rPr>
                <w:rFonts w:ascii="Times New Roman" w:eastAsia="Calibri" w:hAnsi="Times New Roman"/>
              </w:rPr>
              <w:t>йная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парк в поселке </w:t>
            </w:r>
            <w:r>
              <w:rPr>
                <w:rFonts w:ascii="Times New Roman" w:eastAsia="Calibri" w:hAnsi="Times New Roman"/>
              </w:rPr>
              <w:t>Малая Вязовка, площадка № 5</w:t>
            </w:r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прибрежной зоны в поселке </w:t>
            </w:r>
            <w:proofErr w:type="spellStart"/>
            <w:r>
              <w:rPr>
                <w:rFonts w:ascii="Times New Roman" w:eastAsia="Calibri" w:hAnsi="Times New Roman"/>
              </w:rPr>
              <w:t>Среднедольск</w:t>
            </w:r>
            <w:proofErr w:type="spellEnd"/>
            <w:r>
              <w:rPr>
                <w:rFonts w:ascii="Times New Roman" w:eastAsia="Calibri" w:hAnsi="Times New Roman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/>
              </w:rPr>
              <w:t>Полевая</w:t>
            </w:r>
            <w:proofErr w:type="gramEnd"/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комплектные трансформаторные подстанции в селе Александровка, ул. Центральная (реконструкция);</w:t>
            </w:r>
          </w:p>
          <w:p w:rsidR="009C0D79" w:rsidRDefault="00627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пожарный пирс в селе Александровка</w:t>
            </w:r>
            <w:r>
              <w:rPr>
                <w:rFonts w:ascii="Times New Roman" w:hAnsi="Times New Roman"/>
              </w:rPr>
              <w:t>, восточнее площадки № 1;</w:t>
            </w:r>
          </w:p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шкафной газорегуляторный пункт (ШГРП) в поселке </w:t>
            </w:r>
            <w:r>
              <w:rPr>
                <w:rFonts w:ascii="Times New Roman" w:eastAsia="Calibri" w:hAnsi="Times New Roman"/>
              </w:rPr>
              <w:t>Малая Вязовка, площадка № 5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Зоны сельскохозяйственного использования 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29834,96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FFFFFF"/>
          </w:tcPr>
          <w:p w:rsidR="009C0D79" w:rsidRDefault="009C0D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C0D79" w:rsidRDefault="006270F1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C0D79" w:rsidRDefault="006270F1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пожарный пирс на северо-востоке за </w:t>
            </w:r>
            <w:r>
              <w:rPr>
                <w:rFonts w:ascii="Times New Roman" w:hAnsi="Times New Roman"/>
              </w:rPr>
              <w:t>границей села Александровка.</w:t>
            </w:r>
          </w:p>
          <w:p w:rsidR="009C0D79" w:rsidRDefault="006270F1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водонапорная башня 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ул. № 1;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водозабор </w:t>
            </w:r>
            <w:r>
              <w:rPr>
                <w:rFonts w:ascii="Times New Roman" w:eastAsia="Calibri" w:hAnsi="Times New Roman"/>
              </w:rPr>
              <w:t xml:space="preserve">на северо-западе за границей села </w:t>
            </w:r>
            <w:r>
              <w:rPr>
                <w:rFonts w:ascii="Times New Roman" w:hAnsi="Times New Roman"/>
              </w:rPr>
              <w:t>Александровка (реконструкция);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пожарный пирс в поселке Малая Вязовка, ул. </w:t>
            </w:r>
            <w:proofErr w:type="spellStart"/>
            <w:r>
              <w:rPr>
                <w:rFonts w:ascii="Times New Roman" w:hAnsi="Times New Roman"/>
              </w:rPr>
              <w:t>Зеленодольская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пожарный пирс 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Производственные зоны, зоны инженерной и транспортной инфраструктуры 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163,46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FFFFFF"/>
          </w:tcPr>
          <w:p w:rsidR="009C0D79" w:rsidRDefault="009C0D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3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C0D79" w:rsidRDefault="006270F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пожарное депо на 2 машины в селе Александровка, ул. Озерная.</w:t>
            </w:r>
          </w:p>
          <w:p w:rsidR="009C0D79" w:rsidRDefault="006270F1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местного значения сельского поселения: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водозабор 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ул. № 1;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станция водоподготовки (водоочистная станция) </w:t>
            </w:r>
            <w:r>
              <w:rPr>
                <w:rFonts w:ascii="Times New Roman" w:hAnsi="Times New Roman"/>
              </w:rPr>
              <w:t xml:space="preserve">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ул. № 1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насосная станция </w:t>
            </w:r>
            <w:r>
              <w:rPr>
                <w:rFonts w:ascii="Times New Roman" w:hAnsi="Times New Roman"/>
              </w:rPr>
              <w:t xml:space="preserve">в поселке </w:t>
            </w:r>
            <w:proofErr w:type="spellStart"/>
            <w:r>
              <w:rPr>
                <w:rFonts w:ascii="Times New Roman" w:hAnsi="Times New Roman"/>
              </w:rPr>
              <w:t>Среднедольск</w:t>
            </w:r>
            <w:proofErr w:type="spellEnd"/>
            <w:r>
              <w:rPr>
                <w:rFonts w:ascii="Times New Roman" w:hAnsi="Times New Roman"/>
              </w:rPr>
              <w:t>, ул. №  1;</w:t>
            </w:r>
          </w:p>
          <w:p w:rsidR="009C0D79" w:rsidRDefault="006270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комплектные трансформаторные </w:t>
            </w:r>
            <w:r>
              <w:rPr>
                <w:rFonts w:ascii="Times New Roman" w:hAnsi="Times New Roman"/>
              </w:rPr>
              <w:t>подстанции в селе Александровка, на севере за границей села;</w:t>
            </w:r>
          </w:p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канализационные очистные сооружения на севере за границей села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Александровка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C0D79"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Зоны специального назначения 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/>
          </w:tcPr>
          <w:p w:rsidR="009C0D79" w:rsidRDefault="00627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9C0D79">
        <w:tc>
          <w:tcPr>
            <w:tcW w:w="2809" w:type="dxa"/>
            <w:shd w:val="clear" w:color="auto" w:fill="FFFFFF"/>
          </w:tcPr>
          <w:p w:rsidR="009C0D79" w:rsidRDefault="009C0D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237" w:type="dxa"/>
            <w:gridSpan w:val="5"/>
            <w:shd w:val="clear" w:color="auto" w:fill="FFFFFF"/>
          </w:tcPr>
          <w:p w:rsidR="009C0D79" w:rsidRDefault="006270F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объекты регионального значения: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0D79" w:rsidRDefault="00627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скотомогильник (биотермическая яма) </w:t>
            </w:r>
            <w:r>
              <w:rPr>
                <w:rFonts w:ascii="Times New Roman" w:hAnsi="Times New Roman"/>
              </w:rPr>
              <w:t>на расстоянии 1600 м на север от границы села Александровка.</w:t>
            </w:r>
          </w:p>
        </w:tc>
      </w:tr>
    </w:tbl>
    <w:p w:rsidR="009C0D79" w:rsidRDefault="009C0D79">
      <w:pPr>
        <w:spacing w:after="200" w:line="276" w:lineRule="auto"/>
        <w:rPr>
          <w:rFonts w:ascii="Times New Roman" w:hAnsi="Times New Roman"/>
        </w:rPr>
      </w:pPr>
    </w:p>
    <w:p w:rsidR="009C0D79" w:rsidRDefault="009C0D79">
      <w:pPr>
        <w:tabs>
          <w:tab w:val="left" w:pos="5103"/>
        </w:tabs>
        <w:ind w:left="4678"/>
        <w:jc w:val="both"/>
        <w:rPr>
          <w:rFonts w:ascii="Times New Roman" w:hAnsi="Times New Roman"/>
          <w:sz w:val="28"/>
          <w:szCs w:val="28"/>
        </w:rPr>
      </w:pPr>
    </w:p>
    <w:sectPr w:rsidR="009C0D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170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F1" w:rsidRDefault="006270F1">
      <w:r>
        <w:separator/>
      </w:r>
    </w:p>
  </w:endnote>
  <w:endnote w:type="continuationSeparator" w:id="0">
    <w:p w:rsidR="006270F1" w:rsidRDefault="0062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MGDT"/>
    <w:charset w:val="59"/>
    <w:family w:val="auto"/>
    <w:pitch w:val="default"/>
    <w:sig w:usb0="00000000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6270F1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0D79" w:rsidRDefault="009C0D7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6270F1">
    <w:pPr>
      <w:pStyle w:val="af"/>
      <w:framePr w:wrap="around" w:vAnchor="text" w:hAnchor="margin" w:xAlign="right" w:y="1"/>
      <w:rPr>
        <w:rStyle w:val="a6"/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PAGE  </w:instrText>
    </w:r>
    <w:r>
      <w:rPr>
        <w:rStyle w:val="a6"/>
        <w:rFonts w:ascii="Times New Roman" w:hAnsi="Times New Roman"/>
      </w:rPr>
      <w:fldChar w:fldCharType="separate"/>
    </w:r>
    <w:r w:rsidR="009637E7">
      <w:rPr>
        <w:rStyle w:val="a6"/>
        <w:rFonts w:ascii="Times New Roman" w:hAnsi="Times New Roman"/>
        <w:noProof/>
      </w:rPr>
      <w:t>24</w:t>
    </w:r>
    <w:r>
      <w:rPr>
        <w:rStyle w:val="a6"/>
        <w:rFonts w:ascii="Times New Roman" w:hAnsi="Times New Roman"/>
      </w:rPr>
      <w:fldChar w:fldCharType="end"/>
    </w:r>
  </w:p>
  <w:p w:rsidR="009C0D79" w:rsidRDefault="009C0D79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E7" w:rsidRDefault="009637E7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9C0D7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6270F1">
    <w:pPr>
      <w:pStyle w:val="af"/>
      <w:tabs>
        <w:tab w:val="left" w:pos="13241"/>
      </w:tabs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9819005</wp:posOffset>
              </wp:positionH>
              <wp:positionV relativeFrom="paragraph">
                <wp:posOffset>635</wp:posOffset>
              </wp:positionV>
              <wp:extent cx="341630" cy="17335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9C0D79" w:rsidRDefault="006270F1">
                          <w:pPr>
                            <w:pStyle w:val="af"/>
                          </w:pPr>
                          <w:r>
                            <w:rPr>
                              <w:rStyle w:val="a6"/>
                              <w:rFonts w:cs="Times New Roman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  <w:rFonts w:cs="Times New Roman"/>
                            </w:rPr>
                            <w:fldChar w:fldCharType="separate"/>
                          </w:r>
                          <w:r w:rsidR="009637E7">
                            <w:rPr>
                              <w:rStyle w:val="a6"/>
                              <w:rFonts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3.15pt;margin-top:.05pt;width:26.9pt;height:13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" stroked="f">
              <v:fill opacity="0"/>
              <v:textbox inset="0,0,0,0">
                <w:txbxContent>
                  <w:p w:rsidR="009C0D79" w:rsidRDefault="006270F1">
                    <w:pPr>
                      <w:pStyle w:val="af"/>
                    </w:pPr>
                    <w:r>
                      <w:rPr>
                        <w:rStyle w:val="a6"/>
                        <w:rFonts w:cs="Times New Roman"/>
                      </w:rPr>
                      <w:fldChar w:fldCharType="begin"/>
                    </w:r>
                    <w:r>
                      <w:rPr>
                        <w:rStyle w:val="a6"/>
                        <w:rFonts w:cs="Times New Roman"/>
                      </w:rPr>
                      <w:instrText xml:space="preserve"> PAGE </w:instrText>
                    </w:r>
                    <w:r>
                      <w:rPr>
                        <w:rStyle w:val="a6"/>
                        <w:rFonts w:cs="Times New Roman"/>
                      </w:rPr>
                      <w:fldChar w:fldCharType="separate"/>
                    </w:r>
                    <w:r w:rsidR="009637E7">
                      <w:rPr>
                        <w:rStyle w:val="a6"/>
                        <w:rFonts w:cs="Times New Roman"/>
                        <w:noProof/>
                      </w:rPr>
                      <w:t>5</w:t>
                    </w:r>
                    <w:r>
                      <w:rPr>
                        <w:rStyle w:val="a6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9C0D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F1" w:rsidRDefault="006270F1">
      <w:r>
        <w:separator/>
      </w:r>
    </w:p>
  </w:footnote>
  <w:footnote w:type="continuationSeparator" w:id="0">
    <w:p w:rsidR="006270F1" w:rsidRDefault="0062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9C0D7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9C0D79">
    <w:pPr>
      <w:pStyle w:val="ad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6270F1">
    <w:pPr>
      <w:ind w:left="708"/>
      <w:jc w:val="right"/>
      <w:rPr>
        <w:rFonts w:ascii="Times New Roman" w:hAnsi="Times New Roman"/>
        <w:bCs/>
        <w:i/>
        <w:iCs/>
        <w:color w:val="000000"/>
        <w:sz w:val="22"/>
        <w:szCs w:val="22"/>
      </w:rPr>
    </w:pPr>
    <w:r>
      <w:rPr>
        <w:rFonts w:ascii="Times New Roman" w:hAnsi="Times New Roman"/>
        <w:bCs/>
        <w:i/>
        <w:iCs/>
        <w:color w:val="000000"/>
        <w:sz w:val="22"/>
        <w:szCs w:val="22"/>
      </w:rPr>
      <w:t xml:space="preserve">Положение о </w:t>
    </w:r>
    <w:r>
      <w:rPr>
        <w:rFonts w:ascii="Times New Roman" w:hAnsi="Times New Roman"/>
        <w:bCs/>
        <w:i/>
        <w:iCs/>
        <w:color w:val="000000"/>
        <w:sz w:val="22"/>
        <w:szCs w:val="22"/>
      </w:rPr>
      <w:t xml:space="preserve">территориальном планировании </w:t>
    </w:r>
  </w:p>
  <w:p w:rsidR="009C0D79" w:rsidRDefault="006270F1">
    <w:pPr>
      <w:ind w:left="708"/>
      <w:jc w:val="right"/>
      <w:rPr>
        <w:rFonts w:ascii="Times New Roman" w:hAnsi="Times New Roman"/>
        <w:bCs/>
        <w:i/>
        <w:iCs/>
        <w:color w:val="000000"/>
        <w:sz w:val="22"/>
        <w:szCs w:val="22"/>
      </w:rPr>
    </w:pPr>
    <w:r>
      <w:rPr>
        <w:rFonts w:ascii="Times New Roman" w:hAnsi="Times New Roman"/>
        <w:bCs/>
        <w:i/>
        <w:iCs/>
        <w:color w:val="000000"/>
        <w:sz w:val="22"/>
        <w:szCs w:val="22"/>
      </w:rPr>
      <w:t xml:space="preserve">сельского поселения Александровка муниципального района </w:t>
    </w:r>
  </w:p>
  <w:p w:rsidR="009C0D79" w:rsidRDefault="006270F1">
    <w:pPr>
      <w:ind w:left="708"/>
      <w:jc w:val="right"/>
      <w:rPr>
        <w:rFonts w:ascii="Times New Roman" w:hAnsi="Times New Roman"/>
        <w:bCs/>
        <w:i/>
        <w:iCs/>
        <w:color w:val="000000"/>
        <w:sz w:val="22"/>
        <w:szCs w:val="22"/>
      </w:rPr>
    </w:pPr>
    <w:r>
      <w:rPr>
        <w:rFonts w:ascii="Times New Roman" w:hAnsi="Times New Roman"/>
        <w:bCs/>
        <w:i/>
        <w:iCs/>
        <w:color w:val="000000"/>
        <w:sz w:val="22"/>
        <w:szCs w:val="22"/>
      </w:rPr>
      <w:t>Большеглушицкий Самарской области</w:t>
    </w:r>
  </w:p>
  <w:p w:rsidR="009C0D79" w:rsidRDefault="006270F1">
    <w:pPr>
      <w:ind w:left="708"/>
      <w:jc w:val="right"/>
      <w:rPr>
        <w:rFonts w:ascii="Times New Roman" w:hAnsi="Times New Roman"/>
        <w:bCs/>
        <w:i/>
        <w:iCs/>
        <w:color w:val="000000"/>
        <w:sz w:val="22"/>
        <w:szCs w:val="22"/>
      </w:rPr>
    </w:pPr>
    <w:proofErr w:type="gramStart"/>
    <w:r>
      <w:rPr>
        <w:rFonts w:ascii="Times New Roman" w:hAnsi="Times New Roman"/>
        <w:bCs/>
        <w:i/>
        <w:iCs/>
        <w:color w:val="000000"/>
        <w:sz w:val="22"/>
        <w:szCs w:val="22"/>
      </w:rPr>
      <w:t xml:space="preserve">(в редакции решений Собрания представителей </w:t>
    </w:r>
    <w:proofErr w:type="gramEnd"/>
  </w:p>
  <w:p w:rsidR="009C0D79" w:rsidRDefault="006270F1">
    <w:pPr>
      <w:ind w:left="708"/>
      <w:jc w:val="right"/>
      <w:rPr>
        <w:rFonts w:ascii="Times New Roman" w:hAnsi="Times New Roman"/>
        <w:bCs/>
        <w:i/>
        <w:iCs/>
        <w:color w:val="000000"/>
        <w:sz w:val="22"/>
        <w:szCs w:val="22"/>
      </w:rPr>
    </w:pPr>
    <w:r>
      <w:rPr>
        <w:rFonts w:ascii="Times New Roman" w:hAnsi="Times New Roman"/>
        <w:bCs/>
        <w:i/>
        <w:iCs/>
        <w:color w:val="000000"/>
        <w:sz w:val="22"/>
        <w:szCs w:val="22"/>
      </w:rPr>
      <w:t xml:space="preserve">от </w:t>
    </w:r>
    <w:r w:rsidR="009637E7">
      <w:rPr>
        <w:rFonts w:ascii="Times New Roman" w:hAnsi="Times New Roman"/>
        <w:bCs/>
        <w:i/>
        <w:iCs/>
        <w:color w:val="000000"/>
        <w:sz w:val="22"/>
        <w:szCs w:val="22"/>
      </w:rPr>
      <w:t xml:space="preserve">17.02.2020 № 226,от 05.07.2022 № 103,от 13.03.2024 </w:t>
    </w:r>
    <w:r w:rsidR="009637E7">
      <w:rPr>
        <w:rFonts w:ascii="Times New Roman" w:hAnsi="Times New Roman"/>
        <w:bCs/>
        <w:i/>
        <w:iCs/>
        <w:color w:val="000000"/>
        <w:sz w:val="22"/>
        <w:szCs w:val="22"/>
      </w:rPr>
      <w:t>№</w:t>
    </w:r>
    <w:bookmarkStart w:id="2" w:name="_GoBack"/>
    <w:bookmarkEnd w:id="2"/>
    <w:r w:rsidR="009637E7">
      <w:rPr>
        <w:rFonts w:ascii="Times New Roman" w:hAnsi="Times New Roman"/>
        <w:bCs/>
        <w:i/>
        <w:iCs/>
        <w:color w:val="000000"/>
        <w:sz w:val="22"/>
        <w:szCs w:val="22"/>
      </w:rPr>
      <w:t xml:space="preserve"> 179</w:t>
    </w:r>
    <w:r>
      <w:rPr>
        <w:rFonts w:ascii="Times New Roman" w:hAnsi="Times New Roman"/>
        <w:bCs/>
        <w:i/>
        <w:iCs/>
        <w:color w:val="000000"/>
        <w:sz w:val="22"/>
        <w:szCs w:val="22"/>
      </w:rPr>
      <w:t>)</w:t>
    </w:r>
  </w:p>
  <w:p w:rsidR="009C0D79" w:rsidRDefault="009C0D7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9C0D7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9C0D79">
    <w:pPr>
      <w:pStyle w:val="ad"/>
      <w:jc w:val="right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9" w:rsidRDefault="009C0D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195B"/>
    <w:multiLevelType w:val="multilevel"/>
    <w:tmpl w:val="4F65195B"/>
    <w:lvl w:ilvl="0">
      <w:start w:val="1"/>
      <w:numFmt w:val="decimal"/>
      <w:pStyle w:val="1"/>
      <w:suff w:val="space"/>
      <w:lvlText w:val="%1)"/>
      <w:lvlJc w:val="left"/>
      <w:pPr>
        <w:ind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4C26"/>
    <w:rsid w:val="000238A8"/>
    <w:rsid w:val="000368E5"/>
    <w:rsid w:val="000463AA"/>
    <w:rsid w:val="0005109C"/>
    <w:rsid w:val="00074BB4"/>
    <w:rsid w:val="000B5EEB"/>
    <w:rsid w:val="000C33C6"/>
    <w:rsid w:val="000E47E2"/>
    <w:rsid w:val="00100E17"/>
    <w:rsid w:val="00102F00"/>
    <w:rsid w:val="0010652F"/>
    <w:rsid w:val="00116FAE"/>
    <w:rsid w:val="00121CE1"/>
    <w:rsid w:val="00124EB9"/>
    <w:rsid w:val="00126672"/>
    <w:rsid w:val="00137509"/>
    <w:rsid w:val="00147B8A"/>
    <w:rsid w:val="0015401D"/>
    <w:rsid w:val="00163C95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3032F6"/>
    <w:rsid w:val="003056A8"/>
    <w:rsid w:val="00320011"/>
    <w:rsid w:val="00355851"/>
    <w:rsid w:val="003764BC"/>
    <w:rsid w:val="00384B06"/>
    <w:rsid w:val="003913A7"/>
    <w:rsid w:val="003A262C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D5B62"/>
    <w:rsid w:val="005D6B46"/>
    <w:rsid w:val="006003C0"/>
    <w:rsid w:val="006270F1"/>
    <w:rsid w:val="00640AD4"/>
    <w:rsid w:val="006B276C"/>
    <w:rsid w:val="006C2D4D"/>
    <w:rsid w:val="006E3DFF"/>
    <w:rsid w:val="00702D5E"/>
    <w:rsid w:val="00704BFD"/>
    <w:rsid w:val="00710DC1"/>
    <w:rsid w:val="00720F12"/>
    <w:rsid w:val="007654D0"/>
    <w:rsid w:val="0077085F"/>
    <w:rsid w:val="0077664D"/>
    <w:rsid w:val="00777C44"/>
    <w:rsid w:val="007B12DE"/>
    <w:rsid w:val="007D5155"/>
    <w:rsid w:val="0080002A"/>
    <w:rsid w:val="00821B09"/>
    <w:rsid w:val="00850771"/>
    <w:rsid w:val="00852303"/>
    <w:rsid w:val="00855431"/>
    <w:rsid w:val="00857A84"/>
    <w:rsid w:val="008B634F"/>
    <w:rsid w:val="008C3204"/>
    <w:rsid w:val="008E5FF4"/>
    <w:rsid w:val="00900331"/>
    <w:rsid w:val="00911AE3"/>
    <w:rsid w:val="009144F0"/>
    <w:rsid w:val="00920057"/>
    <w:rsid w:val="0092011A"/>
    <w:rsid w:val="0092543D"/>
    <w:rsid w:val="009348FE"/>
    <w:rsid w:val="00940192"/>
    <w:rsid w:val="009637E7"/>
    <w:rsid w:val="0098192F"/>
    <w:rsid w:val="00991054"/>
    <w:rsid w:val="009928F2"/>
    <w:rsid w:val="00997DD4"/>
    <w:rsid w:val="009C0D79"/>
    <w:rsid w:val="009D105F"/>
    <w:rsid w:val="00A01A41"/>
    <w:rsid w:val="00A02450"/>
    <w:rsid w:val="00A401C1"/>
    <w:rsid w:val="00A5553D"/>
    <w:rsid w:val="00A62A39"/>
    <w:rsid w:val="00A934E1"/>
    <w:rsid w:val="00AB7369"/>
    <w:rsid w:val="00AC21A5"/>
    <w:rsid w:val="00AC2934"/>
    <w:rsid w:val="00AD6652"/>
    <w:rsid w:val="00AE32D6"/>
    <w:rsid w:val="00AE7716"/>
    <w:rsid w:val="00B61E14"/>
    <w:rsid w:val="00B74121"/>
    <w:rsid w:val="00B8402A"/>
    <w:rsid w:val="00BB76D7"/>
    <w:rsid w:val="00BE7585"/>
    <w:rsid w:val="00C04974"/>
    <w:rsid w:val="00C123CF"/>
    <w:rsid w:val="00C14F66"/>
    <w:rsid w:val="00C2551D"/>
    <w:rsid w:val="00C45DD1"/>
    <w:rsid w:val="00C53592"/>
    <w:rsid w:val="00C850B3"/>
    <w:rsid w:val="00C871A8"/>
    <w:rsid w:val="00C92E55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A73E3"/>
    <w:rsid w:val="00DB4E29"/>
    <w:rsid w:val="00DE5EF8"/>
    <w:rsid w:val="00E065E9"/>
    <w:rsid w:val="00E10D29"/>
    <w:rsid w:val="00E1107E"/>
    <w:rsid w:val="00E31221"/>
    <w:rsid w:val="00E3435C"/>
    <w:rsid w:val="00E475E2"/>
    <w:rsid w:val="00E75B7D"/>
    <w:rsid w:val="00E871F8"/>
    <w:rsid w:val="00EB0220"/>
    <w:rsid w:val="00ED1F01"/>
    <w:rsid w:val="00EE5ECC"/>
    <w:rsid w:val="00EF216A"/>
    <w:rsid w:val="00F00CDA"/>
    <w:rsid w:val="00F142E8"/>
    <w:rsid w:val="00F87C3D"/>
    <w:rsid w:val="00FB20D8"/>
    <w:rsid w:val="00FC7EBC"/>
    <w:rsid w:val="00FD4CE9"/>
    <w:rsid w:val="15004547"/>
    <w:rsid w:val="27B349E7"/>
    <w:rsid w:val="38A375EA"/>
    <w:rsid w:val="7A6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0">
    <w:name w:val="heading 1"/>
    <w:basedOn w:val="a"/>
    <w:next w:val="a0"/>
    <w:qFormat/>
    <w:pPr>
      <w:keepNext/>
      <w:pageBreakBefore/>
      <w:tabs>
        <w:tab w:val="left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pPr>
      <w:keepNext/>
      <w:tabs>
        <w:tab w:val="left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pPr>
      <w:keepNext/>
      <w:tabs>
        <w:tab w:val="left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uiPriority w:val="99"/>
    <w:qFormat/>
    <w:pPr>
      <w:keepNext/>
      <w:tabs>
        <w:tab w:val="left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pPr>
      <w:tabs>
        <w:tab w:val="left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left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pPr>
      <w:tabs>
        <w:tab w:val="left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pPr>
      <w:tabs>
        <w:tab w:val="left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pPr>
      <w:tabs>
        <w:tab w:val="left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basedOn w:val="a"/>
    <w:qFormat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character" w:styleId="a4">
    <w:name w:val="annotation reference"/>
    <w:qFormat/>
    <w:rPr>
      <w:sz w:val="18"/>
      <w:szCs w:val="18"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styleId="a6">
    <w:name w:val="page number"/>
    <w:qFormat/>
  </w:style>
  <w:style w:type="paragraph" w:styleId="a7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styleId="a8">
    <w:name w:val="annotation text"/>
    <w:basedOn w:val="a"/>
    <w:link w:val="a9"/>
    <w:semiHidden/>
    <w:unhideWhenUsed/>
    <w:qFormat/>
    <w:pPr>
      <w:suppressAutoHyphens w:val="0"/>
    </w:pPr>
  </w:style>
  <w:style w:type="paragraph" w:styleId="aa">
    <w:name w:val="annotation subject"/>
    <w:basedOn w:val="11"/>
    <w:next w:val="11"/>
    <w:qFormat/>
    <w:rPr>
      <w:b/>
      <w:bCs/>
      <w:sz w:val="20"/>
      <w:szCs w:val="20"/>
    </w:rPr>
  </w:style>
  <w:style w:type="paragraph" w:customStyle="1" w:styleId="11">
    <w:name w:val="Текст примечания1"/>
    <w:basedOn w:val="a"/>
    <w:qFormat/>
  </w:style>
  <w:style w:type="paragraph" w:styleId="ab">
    <w:name w:val="Document Map"/>
    <w:basedOn w:val="a"/>
    <w:link w:val="ac"/>
    <w:semiHidden/>
    <w:unhideWhenUsed/>
    <w:qFormat/>
    <w:pPr>
      <w:suppressAutoHyphens w:val="0"/>
    </w:pPr>
    <w:rPr>
      <w:rFonts w:ascii="Lucida Grande CY" w:hAnsi="Lucida Grande CY" w:cs="Lucida Grande CY"/>
    </w:rPr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qFormat/>
    <w:pPr>
      <w:spacing w:after="120"/>
    </w:p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uiPriority w:val="99"/>
    <w:qFormat/>
    <w:pPr>
      <w:tabs>
        <w:tab w:val="left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  <w:rPr>
      <w:rFonts w:ascii="Symbol" w:hAnsi="Symbol" w:cs="Symbol" w:hint="default"/>
    </w:rPr>
  </w:style>
  <w:style w:type="character" w:customStyle="1" w:styleId="WW8Num1z1">
    <w:name w:val="WW8Num1z1"/>
    <w:qFormat/>
    <w:rPr>
      <w:rFonts w:hint="default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Symbol" w:hAnsi="Symbol" w:cs="Symbol" w:hint="default"/>
    </w:rPr>
  </w:style>
  <w:style w:type="character" w:customStyle="1" w:styleId="WW8Num1z2">
    <w:name w:val="WW8Num1z2"/>
    <w:qFormat/>
    <w:rPr>
      <w:rFonts w:ascii="Courier New" w:hAnsi="Courier New" w:cs="Courier New" w:hint="default"/>
    </w:rPr>
  </w:style>
  <w:style w:type="character" w:customStyle="1" w:styleId="WW8Num1z3">
    <w:name w:val="WW8Num1z3"/>
    <w:qFormat/>
    <w:rPr>
      <w:rFonts w:ascii="Wingdings" w:hAnsi="Wingdings" w:cs="Wingdings" w:hint="default"/>
    </w:rPr>
  </w:style>
  <w:style w:type="character" w:customStyle="1" w:styleId="WW8Num3z0">
    <w:name w:val="WW8Num3z0"/>
    <w:qFormat/>
    <w:rPr>
      <w:rFonts w:ascii="Cambria" w:eastAsia="MS Mincho" w:hAnsi="Cambria" w:cs="Times New Roman" w:hint="default"/>
    </w:rPr>
  </w:style>
  <w:style w:type="character" w:customStyle="1" w:styleId="WW8Num3z1">
    <w:name w:val="WW8Num3z1"/>
    <w:qFormat/>
    <w:rPr>
      <w:rFonts w:ascii="Courier New" w:hAnsi="Courier New" w:cs="Courier New" w:hint="default"/>
    </w:rPr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character" w:customStyle="1" w:styleId="WW8Num3z3">
    <w:name w:val="WW8Num3z3"/>
    <w:qFormat/>
    <w:rPr>
      <w:rFonts w:ascii="Symbol" w:hAnsi="Symbol" w:cs="Symbol" w:hint="default"/>
    </w:rPr>
  </w:style>
  <w:style w:type="character" w:customStyle="1" w:styleId="WW8Num4z0">
    <w:name w:val="WW8Num4z0"/>
    <w:qFormat/>
    <w:rPr>
      <w:rFonts w:ascii="Symbol" w:hAnsi="Symbol" w:cs="Symbol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2">
    <w:name w:val="WW8Num4z2"/>
    <w:qFormat/>
    <w:rPr>
      <w:rFonts w:ascii="Wingdings" w:hAnsi="Wingdings" w:cs="Wingdings" w:hint="default"/>
    </w:rPr>
  </w:style>
  <w:style w:type="character" w:customStyle="1" w:styleId="WW8Num5z0">
    <w:name w:val="WW8Num5z0"/>
    <w:qFormat/>
    <w:rPr>
      <w:rFonts w:ascii="Times New Roman" w:eastAsia="MS Mincho" w:hAnsi="Times New Roman" w:cs="Times New Roman" w:hint="default"/>
    </w:rPr>
  </w:style>
  <w:style w:type="character" w:customStyle="1" w:styleId="WW8Num5z1">
    <w:name w:val="WW8Num5z1"/>
    <w:qFormat/>
    <w:rPr>
      <w:rFonts w:ascii="Courier New" w:hAnsi="Courier New" w:cs="Courier New" w:hint="default"/>
    </w:rPr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WW8Num5z3">
    <w:name w:val="WW8Num5z3"/>
    <w:qFormat/>
    <w:rPr>
      <w:rFonts w:ascii="Symbol" w:hAnsi="Symbol" w:cs="Symbol" w:hint="default"/>
    </w:rPr>
  </w:style>
  <w:style w:type="character" w:customStyle="1" w:styleId="WW8Num6z0">
    <w:name w:val="WW8Num6z0"/>
    <w:qFormat/>
    <w:rPr>
      <w:rFonts w:ascii="Symbol" w:hAnsi="Symbol" w:cs="Symbol" w:hint="default"/>
    </w:rPr>
  </w:style>
  <w:style w:type="character" w:customStyle="1" w:styleId="WW8Num6z1">
    <w:name w:val="WW8Num6z1"/>
    <w:qFormat/>
    <w:rPr>
      <w:rFonts w:ascii="Courier New" w:hAnsi="Courier New" w:cs="Courier New" w:hint="default"/>
    </w:rPr>
  </w:style>
  <w:style w:type="character" w:customStyle="1" w:styleId="WW8Num6z2">
    <w:name w:val="WW8Num6z2"/>
    <w:qFormat/>
    <w:rPr>
      <w:rFonts w:ascii="Wingdings" w:hAnsi="Wingdings" w:cs="Wingdings" w:hint="default"/>
    </w:rPr>
  </w:style>
  <w:style w:type="character" w:customStyle="1" w:styleId="WW8Num7z0">
    <w:name w:val="WW8Num7z0"/>
    <w:qFormat/>
    <w:rPr>
      <w:rFonts w:ascii="Symbol" w:hAnsi="Symbol" w:cs="Symbol" w:hint="default"/>
    </w:rPr>
  </w:style>
  <w:style w:type="character" w:customStyle="1" w:styleId="WW8Num7z1">
    <w:name w:val="WW8Num7z1"/>
    <w:qFormat/>
    <w:rPr>
      <w:rFonts w:ascii="Courier New" w:hAnsi="Courier New" w:cs="Courier New" w:hint="default"/>
    </w:rPr>
  </w:style>
  <w:style w:type="character" w:customStyle="1" w:styleId="WW8Num7z2">
    <w:name w:val="WW8Num7z2"/>
    <w:qFormat/>
    <w:rPr>
      <w:rFonts w:ascii="Wingdings" w:hAnsi="Wingdings" w:cs="Wingdings" w:hint="default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qFormat/>
    <w:rPr>
      <w:rFonts w:ascii="Wingdings" w:hAnsi="Wingdings" w:cs="Wingdings" w:hint="default"/>
    </w:rPr>
  </w:style>
  <w:style w:type="character" w:customStyle="1" w:styleId="WW8Num8z3">
    <w:name w:val="WW8Num8z3"/>
    <w:qFormat/>
    <w:rPr>
      <w:rFonts w:ascii="Symbol" w:hAnsi="Symbol" w:cs="Symbol" w:hint="default"/>
    </w:rPr>
  </w:style>
  <w:style w:type="character" w:customStyle="1" w:styleId="WW8Num9z0">
    <w:name w:val="WW8Num9z0"/>
    <w:qFormat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qFormat/>
    <w:rPr>
      <w:rFonts w:ascii="Courier New" w:hAnsi="Courier New" w:cs="Courier New" w:hint="default"/>
    </w:rPr>
  </w:style>
  <w:style w:type="character" w:customStyle="1" w:styleId="WW8Num9z2">
    <w:name w:val="WW8Num9z2"/>
    <w:qFormat/>
    <w:rPr>
      <w:rFonts w:ascii="Wingdings" w:hAnsi="Wingdings" w:cs="Wingdings" w:hint="default"/>
    </w:rPr>
  </w:style>
  <w:style w:type="character" w:customStyle="1" w:styleId="WW8Num9z3">
    <w:name w:val="WW8Num9z3"/>
    <w:qFormat/>
    <w:rPr>
      <w:rFonts w:ascii="Symbol" w:hAnsi="Symbol" w:cs="Symbol" w:hint="default"/>
    </w:rPr>
  </w:style>
  <w:style w:type="character" w:customStyle="1" w:styleId="WW8Num10z0">
    <w:name w:val="WW8Num10z0"/>
    <w:qFormat/>
    <w:rPr>
      <w:rFonts w:ascii="Symbol" w:hAnsi="Symbol" w:cs="Symbol" w:hint="default"/>
    </w:rPr>
  </w:style>
  <w:style w:type="character" w:customStyle="1" w:styleId="WW8Num10z1">
    <w:name w:val="WW8Num10z1"/>
    <w:qFormat/>
    <w:rPr>
      <w:rFonts w:ascii="Courier New" w:hAnsi="Courier New" w:cs="Courier New" w:hint="default"/>
    </w:rPr>
  </w:style>
  <w:style w:type="character" w:customStyle="1" w:styleId="WW8Num10z2">
    <w:name w:val="WW8Num10z2"/>
    <w:qFormat/>
    <w:rPr>
      <w:rFonts w:ascii="Wingdings" w:hAnsi="Wingdings" w:cs="Wingdings" w:hint="default"/>
    </w:rPr>
  </w:style>
  <w:style w:type="character" w:customStyle="1" w:styleId="WW8Num11z0">
    <w:name w:val="WW8Num11z0"/>
    <w:qFormat/>
    <w:rPr>
      <w:rFonts w:ascii="Symbol" w:hAnsi="Symbol" w:cs="Symbol" w:hint="default"/>
    </w:rPr>
  </w:style>
  <w:style w:type="character" w:customStyle="1" w:styleId="WW8Num11z1">
    <w:name w:val="WW8Num11z1"/>
    <w:qFormat/>
    <w:rPr>
      <w:rFonts w:ascii="Courier New" w:hAnsi="Courier New" w:cs="Courier New" w:hint="default"/>
    </w:rPr>
  </w:style>
  <w:style w:type="character" w:customStyle="1" w:styleId="WW8Num11z2">
    <w:name w:val="WW8Num11z2"/>
    <w:qFormat/>
    <w:rPr>
      <w:rFonts w:ascii="Wingdings" w:hAnsi="Wingdings" w:cs="Wingdings" w:hint="default"/>
    </w:rPr>
  </w:style>
  <w:style w:type="character" w:customStyle="1" w:styleId="WW8Num12z0">
    <w:name w:val="WW8Num12z0"/>
    <w:qFormat/>
    <w:rPr>
      <w:rFonts w:ascii="Symbol" w:hAnsi="Symbol" w:cs="Symbol" w:hint="default"/>
    </w:rPr>
  </w:style>
  <w:style w:type="character" w:customStyle="1" w:styleId="WW8Num12z1">
    <w:name w:val="WW8Num12z1"/>
    <w:qFormat/>
    <w:rPr>
      <w:rFonts w:ascii="Courier New" w:hAnsi="Courier New" w:cs="Courier New" w:hint="default"/>
    </w:rPr>
  </w:style>
  <w:style w:type="character" w:customStyle="1" w:styleId="WW8Num12z2">
    <w:name w:val="WW8Num12z2"/>
    <w:qFormat/>
    <w:rPr>
      <w:rFonts w:ascii="Wingdings" w:hAnsi="Wingdings" w:cs="Wingdings" w:hint="default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hint="default"/>
    </w:rPr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15z0">
    <w:name w:val="WW8Num15z0"/>
    <w:qFormat/>
    <w:rPr>
      <w:rFonts w:hint="defaul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qFormat/>
    <w:rPr>
      <w:rFonts w:ascii="Courier New" w:hAnsi="Courier New" w:cs="Courier New" w:hint="default"/>
    </w:rPr>
  </w:style>
  <w:style w:type="character" w:customStyle="1" w:styleId="WW8Num16z2">
    <w:name w:val="WW8Num16z2"/>
    <w:qFormat/>
    <w:rPr>
      <w:rFonts w:ascii="Wingdings" w:hAnsi="Wingdings" w:cs="Wingdings" w:hint="default"/>
    </w:rPr>
  </w:style>
  <w:style w:type="character" w:customStyle="1" w:styleId="WW8Num16z3">
    <w:name w:val="WW8Num16z3"/>
    <w:qFormat/>
    <w:rPr>
      <w:rFonts w:ascii="Symbol" w:hAnsi="Symbol" w:cs="Symbol" w:hint="default"/>
    </w:rPr>
  </w:style>
  <w:style w:type="character" w:customStyle="1" w:styleId="WW8Num17z0">
    <w:name w:val="WW8Num17z0"/>
    <w:qFormat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qFormat/>
    <w:rPr>
      <w:rFonts w:ascii="Courier New" w:hAnsi="Courier New" w:cs="Courier New" w:hint="default"/>
    </w:rPr>
  </w:style>
  <w:style w:type="character" w:customStyle="1" w:styleId="WW8Num17z2">
    <w:name w:val="WW8Num17z2"/>
    <w:qFormat/>
    <w:rPr>
      <w:rFonts w:ascii="Wingdings" w:hAnsi="Wingdings" w:cs="Wingdings" w:hint="default"/>
    </w:rPr>
  </w:style>
  <w:style w:type="character" w:customStyle="1" w:styleId="WW8Num17z3">
    <w:name w:val="WW8Num17z3"/>
    <w:qFormat/>
    <w:rPr>
      <w:rFonts w:ascii="Symbol" w:hAnsi="Symbol" w:cs="Symbol" w:hint="default"/>
    </w:rPr>
  </w:style>
  <w:style w:type="character" w:customStyle="1" w:styleId="WW8Num18z0">
    <w:name w:val="WW8Num18z0"/>
    <w:qFormat/>
    <w:rPr>
      <w:rFonts w:ascii="Cambria" w:eastAsia="MS Mincho" w:hAnsi="Cambria" w:cs="Times New Roman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8z2">
    <w:name w:val="WW8Num18z2"/>
    <w:qFormat/>
    <w:rPr>
      <w:rFonts w:ascii="Wingdings" w:hAnsi="Wingdings" w:cs="Wingdings" w:hint="default"/>
    </w:rPr>
  </w:style>
  <w:style w:type="character" w:customStyle="1" w:styleId="WW8Num18z3">
    <w:name w:val="WW8Num18z3"/>
    <w:qFormat/>
    <w:rPr>
      <w:rFonts w:ascii="Symbol" w:hAnsi="Symbol" w:cs="Symbol" w:hint="default"/>
    </w:rPr>
  </w:style>
  <w:style w:type="character" w:customStyle="1" w:styleId="WW8Num19z0">
    <w:name w:val="WW8Num1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qFormat/>
    <w:rPr>
      <w:rFonts w:ascii="Wingdings" w:hAnsi="Wingdings" w:cs="Wingdings" w:hint="default"/>
    </w:rPr>
  </w:style>
  <w:style w:type="character" w:customStyle="1" w:styleId="WW8Num19z3">
    <w:name w:val="WW8Num19z3"/>
    <w:qFormat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Times New Roman" w:hAnsi="Times New Roman" w:cs="Times New Roman" w:hint="default"/>
    </w:rPr>
  </w:style>
  <w:style w:type="character" w:customStyle="1" w:styleId="WW8Num20z2">
    <w:name w:val="WW8Num20z2"/>
    <w:qFormat/>
    <w:rPr>
      <w:rFonts w:ascii="Symbol" w:hAnsi="Symbol" w:cs="Symbol" w:hint="default"/>
    </w:rPr>
  </w:style>
  <w:style w:type="character" w:customStyle="1" w:styleId="WW8Num21z0">
    <w:name w:val="WW8Num21z0"/>
    <w:qFormat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qFormat/>
    <w:rPr>
      <w:rFonts w:ascii="Courier New" w:hAnsi="Courier New" w:cs="Courier New" w:hint="default"/>
    </w:rPr>
  </w:style>
  <w:style w:type="character" w:customStyle="1" w:styleId="WW8Num21z2">
    <w:name w:val="WW8Num21z2"/>
    <w:qFormat/>
    <w:rPr>
      <w:rFonts w:ascii="Wingdings" w:hAnsi="Wingdings" w:cs="Wingdings" w:hint="default"/>
    </w:rPr>
  </w:style>
  <w:style w:type="character" w:customStyle="1" w:styleId="WW8Num21z3">
    <w:name w:val="WW8Num21z3"/>
    <w:qFormat/>
    <w:rPr>
      <w:rFonts w:ascii="Symbol" w:hAnsi="Symbol" w:cs="Symbol" w:hint="default"/>
    </w:rPr>
  </w:style>
  <w:style w:type="character" w:customStyle="1" w:styleId="WW8Num22z0">
    <w:name w:val="WW8Num22z0"/>
    <w:qFormat/>
    <w:rPr>
      <w:rFonts w:ascii="Symbol" w:hAnsi="Symbol" w:cs="Symbol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WW8Num22z2">
    <w:name w:val="WW8Num22z2"/>
    <w:qFormat/>
    <w:rPr>
      <w:rFonts w:ascii="Wingdings" w:hAnsi="Wingdings" w:cs="Wingdings" w:hint="default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qFormat/>
    <w:rPr>
      <w:rFonts w:ascii="Courier New" w:hAnsi="Courier New" w:cs="Courier New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23z3">
    <w:name w:val="WW8Num23z3"/>
    <w:qFormat/>
    <w:rPr>
      <w:rFonts w:ascii="Symbol" w:hAnsi="Symbol" w:cs="Symbol" w:hint="default"/>
    </w:rPr>
  </w:style>
  <w:style w:type="character" w:customStyle="1" w:styleId="WW8Num24z0">
    <w:name w:val="WW8Num24z0"/>
    <w:qFormat/>
    <w:rPr>
      <w:rFonts w:ascii="Symbol" w:hAnsi="Symbol" w:cs="Symbol" w:hint="default"/>
    </w:rPr>
  </w:style>
  <w:style w:type="character" w:customStyle="1" w:styleId="WW8Num24z1">
    <w:name w:val="WW8Num24z1"/>
    <w:qFormat/>
    <w:rPr>
      <w:rFonts w:ascii="Courier New" w:hAnsi="Courier New" w:cs="Courier New" w:hint="default"/>
    </w:rPr>
  </w:style>
  <w:style w:type="character" w:customStyle="1" w:styleId="WW8Num24z2">
    <w:name w:val="WW8Num24z2"/>
    <w:qFormat/>
    <w:rPr>
      <w:rFonts w:ascii="Wingdings" w:hAnsi="Wingdings" w:cs="Wingdings" w:hint="default"/>
    </w:rPr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Symbol" w:hAnsi="Symbol" w:cs="Symbol" w:hint="default"/>
    </w:rPr>
  </w:style>
  <w:style w:type="character" w:customStyle="1" w:styleId="WW8Num26z1">
    <w:name w:val="WW8Num26z1"/>
    <w:qFormat/>
    <w:rPr>
      <w:rFonts w:ascii="Courier New" w:hAnsi="Courier New" w:cs="Courier New" w:hint="default"/>
    </w:rPr>
  </w:style>
  <w:style w:type="character" w:customStyle="1" w:styleId="WW8Num26z2">
    <w:name w:val="WW8Num26z2"/>
    <w:qFormat/>
    <w:rPr>
      <w:rFonts w:ascii="Wingdings" w:hAnsi="Wingdings" w:cs="Wingdings" w:hint="default"/>
    </w:rPr>
  </w:style>
  <w:style w:type="character" w:customStyle="1" w:styleId="WW8Num27z0">
    <w:name w:val="WW8Num27z0"/>
    <w:qFormat/>
    <w:rPr>
      <w:rFonts w:ascii="Symbol" w:hAnsi="Symbol" w:cs="Symbol" w:hint="default"/>
    </w:rPr>
  </w:style>
  <w:style w:type="character" w:customStyle="1" w:styleId="WW8Num27z1">
    <w:name w:val="WW8Num27z1"/>
    <w:qFormat/>
    <w:rPr>
      <w:rFonts w:ascii="Courier New" w:hAnsi="Courier New" w:cs="Courier New" w:hint="default"/>
    </w:rPr>
  </w:style>
  <w:style w:type="character" w:customStyle="1" w:styleId="WW8Num27z2">
    <w:name w:val="WW8Num27z2"/>
    <w:qFormat/>
    <w:rPr>
      <w:rFonts w:ascii="Wingdings" w:hAnsi="Wingdings" w:cs="Wingdings" w:hint="default"/>
    </w:rPr>
  </w:style>
  <w:style w:type="character" w:customStyle="1" w:styleId="WW8Num28z0">
    <w:name w:val="WW8Num28z0"/>
    <w:qFormat/>
    <w:rPr>
      <w:rFonts w:ascii="Symbol" w:hAnsi="Symbol" w:cs="Symbol" w:hint="default"/>
    </w:rPr>
  </w:style>
  <w:style w:type="character" w:customStyle="1" w:styleId="WW8Num28z1">
    <w:name w:val="WW8Num28z1"/>
    <w:qFormat/>
    <w:rPr>
      <w:rFonts w:ascii="Courier New" w:hAnsi="Courier New" w:cs="Courier New" w:hint="default"/>
    </w:rPr>
  </w:style>
  <w:style w:type="character" w:customStyle="1" w:styleId="WW8Num28z2">
    <w:name w:val="WW8Num28z2"/>
    <w:qFormat/>
    <w:rPr>
      <w:rFonts w:ascii="Wingdings" w:hAnsi="Wingdings" w:cs="Wingdings" w:hint="default"/>
    </w:rPr>
  </w:style>
  <w:style w:type="character" w:customStyle="1" w:styleId="12">
    <w:name w:val="Основной шрифт абзаца1"/>
    <w:qFormat/>
  </w:style>
  <w:style w:type="character" w:customStyle="1" w:styleId="af1">
    <w:name w:val="Абзац Знак"/>
    <w:qFormat/>
    <w:rPr>
      <w:sz w:val="24"/>
      <w:szCs w:val="24"/>
      <w:lang w:val="ru-RU" w:eastAsia="ar-SA" w:bidi="ar-SA"/>
    </w:rPr>
  </w:style>
  <w:style w:type="character" w:customStyle="1" w:styleId="13">
    <w:name w:val="Заголовок 1 Знак"/>
    <w:qFormat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qFormat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qFormat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uiPriority w:val="99"/>
    <w:qFormat/>
    <w:rPr>
      <w:b/>
      <w:bCs/>
      <w:sz w:val="24"/>
      <w:szCs w:val="24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qFormat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qFormat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qFormat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qFormat/>
    <w:rPr>
      <w:rFonts w:ascii="Cambria" w:hAnsi="Cambria" w:cs="Cambria"/>
      <w:lang w:eastAsia="ar-SA" w:bidi="ar-SA"/>
    </w:rPr>
  </w:style>
  <w:style w:type="character" w:customStyle="1" w:styleId="a9">
    <w:name w:val="Текст примечания Знак"/>
    <w:link w:val="a8"/>
    <w:qFormat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f2">
    <w:name w:val="Тема примечания Знак"/>
    <w:qFormat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f3">
    <w:name w:val="Текст выноски Знак"/>
    <w:qFormat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f4">
    <w:name w:val="Верхний колонтитул Знак"/>
    <w:qFormat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f5">
    <w:name w:val="Нижний колонтитул Знак"/>
    <w:qFormat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f6">
    <w:name w:val="Список Знак"/>
    <w:uiPriority w:val="99"/>
    <w:qFormat/>
    <w:rPr>
      <w:sz w:val="24"/>
      <w:szCs w:val="24"/>
      <w:lang w:eastAsia="ar-SA" w:bidi="ar-SA"/>
    </w:rPr>
  </w:style>
  <w:style w:type="character" w:customStyle="1" w:styleId="af7">
    <w:name w:val="Ячейка таблицы Знак"/>
    <w:qFormat/>
    <w:rPr>
      <w:rFonts w:ascii="Arial" w:hAnsi="Arial" w:cs="Arial"/>
      <w:szCs w:val="32"/>
      <w:lang w:val="ru-RU" w:eastAsia="ar-SA" w:bidi="ar-SA"/>
    </w:rPr>
  </w:style>
  <w:style w:type="character" w:customStyle="1" w:styleId="ac">
    <w:name w:val="Схема документа Знак"/>
    <w:link w:val="ab"/>
    <w:qFormat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4">
    <w:name w:val="Знак примечания1"/>
    <w:qFormat/>
    <w:rPr>
      <w:sz w:val="18"/>
      <w:szCs w:val="18"/>
    </w:rPr>
  </w:style>
  <w:style w:type="character" w:customStyle="1" w:styleId="af8">
    <w:name w:val="Стиль пункта схемы Знак"/>
    <w:qFormat/>
    <w:rPr>
      <w:sz w:val="28"/>
      <w:szCs w:val="28"/>
    </w:rPr>
  </w:style>
  <w:style w:type="character" w:customStyle="1" w:styleId="15">
    <w:name w:val="Сетка таблицы светлая1"/>
    <w:qFormat/>
    <w:rPr>
      <w:b/>
      <w:sz w:val="24"/>
      <w:u w:val="single"/>
    </w:rPr>
  </w:style>
  <w:style w:type="character" w:customStyle="1" w:styleId="af9">
    <w:name w:val="Маркеры списка"/>
    <w:qFormat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">
    <w:name w:val="Средняя сетка 21"/>
    <w:qFormat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a">
    <w:name w:val="Ячейка таблицы"/>
    <w:basedOn w:val="21"/>
    <w:qFormat/>
    <w:rPr>
      <w:rFonts w:ascii="Arial" w:eastAsia="Times New Roman" w:hAnsi="Arial" w:cs="Arial"/>
      <w:sz w:val="20"/>
      <w:szCs w:val="32"/>
    </w:rPr>
  </w:style>
  <w:style w:type="paragraph" w:customStyle="1" w:styleId="19">
    <w:name w:val="Схема документа1"/>
    <w:basedOn w:val="a"/>
    <w:qFormat/>
    <w:rPr>
      <w:rFonts w:ascii="Lucida Grande CY" w:hAnsi="Lucida Grande CY" w:cs="Lucida Grande CY"/>
    </w:rPr>
  </w:style>
  <w:style w:type="paragraph" w:customStyle="1" w:styleId="afb">
    <w:name w:val="Стиль пункта схемы"/>
    <w:basedOn w:val="a"/>
    <w:qFormat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qFormat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Содержимое врезки"/>
    <w:basedOn w:val="ae"/>
    <w:qFormat/>
  </w:style>
  <w:style w:type="paragraph" w:styleId="aff">
    <w:name w:val="List Paragraph"/>
    <w:basedOn w:val="a"/>
    <w:uiPriority w:val="34"/>
    <w:qFormat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qFormat/>
    <w:locked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character" w:customStyle="1" w:styleId="1a">
    <w:name w:val="Текст примечания Знак1"/>
    <w:basedOn w:val="a1"/>
    <w:uiPriority w:val="99"/>
    <w:semiHidden/>
    <w:qFormat/>
    <w:rPr>
      <w:rFonts w:ascii="Cambria" w:eastAsia="MS Mincho" w:hAnsi="Cambria" w:cs="Cambria"/>
      <w:lang w:eastAsia="ar-SA"/>
    </w:rPr>
  </w:style>
  <w:style w:type="paragraph" w:styleId="aff0">
    <w:name w:val="No Spacing"/>
    <w:qFormat/>
    <w:rPr>
      <w:rFonts w:ascii="Cambria" w:eastAsia="MS Mincho" w:hAnsi="Cambria"/>
      <w:sz w:val="24"/>
      <w:szCs w:val="24"/>
    </w:rPr>
  </w:style>
  <w:style w:type="character" w:customStyle="1" w:styleId="1b">
    <w:name w:val="Схема документа Знак1"/>
    <w:basedOn w:val="a1"/>
    <w:uiPriority w:val="99"/>
    <w:semiHidden/>
    <w:qFormat/>
    <w:rPr>
      <w:rFonts w:ascii="Segoe UI" w:eastAsia="MS Mincho" w:hAnsi="Segoe UI" w:cs="Segoe UI"/>
      <w:sz w:val="16"/>
      <w:szCs w:val="16"/>
      <w:lang w:eastAsia="ar-SA"/>
    </w:rPr>
  </w:style>
  <w:style w:type="paragraph" w:customStyle="1" w:styleId="1">
    <w:name w:val="Список 1)"/>
    <w:basedOn w:val="a"/>
    <w:uiPriority w:val="99"/>
    <w:qFormat/>
    <w:pPr>
      <w:numPr>
        <w:numId w:val="1"/>
      </w:numPr>
      <w:suppressAutoHyphens w:val="0"/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c">
    <w:name w:val="Рецензия1"/>
    <w:hidden/>
    <w:uiPriority w:val="99"/>
    <w:semiHidden/>
    <w:qFormat/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0">
    <w:name w:val="heading 1"/>
    <w:basedOn w:val="a"/>
    <w:next w:val="a0"/>
    <w:qFormat/>
    <w:pPr>
      <w:keepNext/>
      <w:pageBreakBefore/>
      <w:tabs>
        <w:tab w:val="left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pPr>
      <w:keepNext/>
      <w:tabs>
        <w:tab w:val="left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pPr>
      <w:keepNext/>
      <w:tabs>
        <w:tab w:val="left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uiPriority w:val="99"/>
    <w:qFormat/>
    <w:pPr>
      <w:keepNext/>
      <w:tabs>
        <w:tab w:val="left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pPr>
      <w:tabs>
        <w:tab w:val="left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left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pPr>
      <w:tabs>
        <w:tab w:val="left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pPr>
      <w:tabs>
        <w:tab w:val="left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pPr>
      <w:tabs>
        <w:tab w:val="left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Абзац"/>
    <w:basedOn w:val="a"/>
    <w:qFormat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character" w:styleId="a4">
    <w:name w:val="annotation reference"/>
    <w:qFormat/>
    <w:rPr>
      <w:sz w:val="18"/>
      <w:szCs w:val="18"/>
    </w:rPr>
  </w:style>
  <w:style w:type="character" w:styleId="a5">
    <w:name w:val="Hyperlink"/>
    <w:uiPriority w:val="99"/>
    <w:semiHidden/>
    <w:unhideWhenUsed/>
    <w:qFormat/>
    <w:rPr>
      <w:color w:val="0000FF"/>
      <w:u w:val="single"/>
    </w:rPr>
  </w:style>
  <w:style w:type="character" w:styleId="a6">
    <w:name w:val="page number"/>
    <w:qFormat/>
  </w:style>
  <w:style w:type="paragraph" w:styleId="a7">
    <w:name w:val="Balloon Text"/>
    <w:basedOn w:val="a"/>
    <w:qFormat/>
    <w:rPr>
      <w:rFonts w:ascii="Lucida Grande CY" w:hAnsi="Lucida Grande CY" w:cs="Lucida Grande CY"/>
      <w:sz w:val="18"/>
      <w:szCs w:val="18"/>
    </w:rPr>
  </w:style>
  <w:style w:type="paragraph" w:styleId="a8">
    <w:name w:val="annotation text"/>
    <w:basedOn w:val="a"/>
    <w:link w:val="a9"/>
    <w:semiHidden/>
    <w:unhideWhenUsed/>
    <w:qFormat/>
    <w:pPr>
      <w:suppressAutoHyphens w:val="0"/>
    </w:pPr>
  </w:style>
  <w:style w:type="paragraph" w:styleId="aa">
    <w:name w:val="annotation subject"/>
    <w:basedOn w:val="11"/>
    <w:next w:val="11"/>
    <w:qFormat/>
    <w:rPr>
      <w:b/>
      <w:bCs/>
      <w:sz w:val="20"/>
      <w:szCs w:val="20"/>
    </w:rPr>
  </w:style>
  <w:style w:type="paragraph" w:customStyle="1" w:styleId="11">
    <w:name w:val="Текст примечания1"/>
    <w:basedOn w:val="a"/>
    <w:qFormat/>
  </w:style>
  <w:style w:type="paragraph" w:styleId="ab">
    <w:name w:val="Document Map"/>
    <w:basedOn w:val="a"/>
    <w:link w:val="ac"/>
    <w:semiHidden/>
    <w:unhideWhenUsed/>
    <w:qFormat/>
    <w:pPr>
      <w:suppressAutoHyphens w:val="0"/>
    </w:pPr>
    <w:rPr>
      <w:rFonts w:ascii="Lucida Grande CY" w:hAnsi="Lucida Grande CY" w:cs="Lucida Grande CY"/>
    </w:rPr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qFormat/>
    <w:pPr>
      <w:spacing w:after="120"/>
    </w:p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uiPriority w:val="99"/>
    <w:qFormat/>
    <w:pPr>
      <w:tabs>
        <w:tab w:val="left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qFormat/>
    <w:rPr>
      <w:rFonts w:ascii="Symbol" w:hAnsi="Symbol" w:cs="Symbol" w:hint="default"/>
    </w:rPr>
  </w:style>
  <w:style w:type="character" w:customStyle="1" w:styleId="WW8Num1z1">
    <w:name w:val="WW8Num1z1"/>
    <w:qFormat/>
    <w:rPr>
      <w:rFonts w:hint="default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Symbol" w:hAnsi="Symbol" w:cs="Symbol" w:hint="default"/>
    </w:rPr>
  </w:style>
  <w:style w:type="character" w:customStyle="1" w:styleId="WW8Num1z2">
    <w:name w:val="WW8Num1z2"/>
    <w:qFormat/>
    <w:rPr>
      <w:rFonts w:ascii="Courier New" w:hAnsi="Courier New" w:cs="Courier New" w:hint="default"/>
    </w:rPr>
  </w:style>
  <w:style w:type="character" w:customStyle="1" w:styleId="WW8Num1z3">
    <w:name w:val="WW8Num1z3"/>
    <w:qFormat/>
    <w:rPr>
      <w:rFonts w:ascii="Wingdings" w:hAnsi="Wingdings" w:cs="Wingdings" w:hint="default"/>
    </w:rPr>
  </w:style>
  <w:style w:type="character" w:customStyle="1" w:styleId="WW8Num3z0">
    <w:name w:val="WW8Num3z0"/>
    <w:qFormat/>
    <w:rPr>
      <w:rFonts w:ascii="Cambria" w:eastAsia="MS Mincho" w:hAnsi="Cambria" w:cs="Times New Roman" w:hint="default"/>
    </w:rPr>
  </w:style>
  <w:style w:type="character" w:customStyle="1" w:styleId="WW8Num3z1">
    <w:name w:val="WW8Num3z1"/>
    <w:qFormat/>
    <w:rPr>
      <w:rFonts w:ascii="Courier New" w:hAnsi="Courier New" w:cs="Courier New" w:hint="default"/>
    </w:rPr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character" w:customStyle="1" w:styleId="WW8Num3z3">
    <w:name w:val="WW8Num3z3"/>
    <w:qFormat/>
    <w:rPr>
      <w:rFonts w:ascii="Symbol" w:hAnsi="Symbol" w:cs="Symbol" w:hint="default"/>
    </w:rPr>
  </w:style>
  <w:style w:type="character" w:customStyle="1" w:styleId="WW8Num4z0">
    <w:name w:val="WW8Num4z0"/>
    <w:qFormat/>
    <w:rPr>
      <w:rFonts w:ascii="Symbol" w:hAnsi="Symbol" w:cs="Symbol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2">
    <w:name w:val="WW8Num4z2"/>
    <w:qFormat/>
    <w:rPr>
      <w:rFonts w:ascii="Wingdings" w:hAnsi="Wingdings" w:cs="Wingdings" w:hint="default"/>
    </w:rPr>
  </w:style>
  <w:style w:type="character" w:customStyle="1" w:styleId="WW8Num5z0">
    <w:name w:val="WW8Num5z0"/>
    <w:qFormat/>
    <w:rPr>
      <w:rFonts w:ascii="Times New Roman" w:eastAsia="MS Mincho" w:hAnsi="Times New Roman" w:cs="Times New Roman" w:hint="default"/>
    </w:rPr>
  </w:style>
  <w:style w:type="character" w:customStyle="1" w:styleId="WW8Num5z1">
    <w:name w:val="WW8Num5z1"/>
    <w:qFormat/>
    <w:rPr>
      <w:rFonts w:ascii="Courier New" w:hAnsi="Courier New" w:cs="Courier New" w:hint="default"/>
    </w:rPr>
  </w:style>
  <w:style w:type="character" w:customStyle="1" w:styleId="WW8Num5z2">
    <w:name w:val="WW8Num5z2"/>
    <w:qFormat/>
    <w:rPr>
      <w:rFonts w:ascii="Wingdings" w:hAnsi="Wingdings" w:cs="Wingdings" w:hint="default"/>
    </w:rPr>
  </w:style>
  <w:style w:type="character" w:customStyle="1" w:styleId="WW8Num5z3">
    <w:name w:val="WW8Num5z3"/>
    <w:qFormat/>
    <w:rPr>
      <w:rFonts w:ascii="Symbol" w:hAnsi="Symbol" w:cs="Symbol" w:hint="default"/>
    </w:rPr>
  </w:style>
  <w:style w:type="character" w:customStyle="1" w:styleId="WW8Num6z0">
    <w:name w:val="WW8Num6z0"/>
    <w:qFormat/>
    <w:rPr>
      <w:rFonts w:ascii="Symbol" w:hAnsi="Symbol" w:cs="Symbol" w:hint="default"/>
    </w:rPr>
  </w:style>
  <w:style w:type="character" w:customStyle="1" w:styleId="WW8Num6z1">
    <w:name w:val="WW8Num6z1"/>
    <w:qFormat/>
    <w:rPr>
      <w:rFonts w:ascii="Courier New" w:hAnsi="Courier New" w:cs="Courier New" w:hint="default"/>
    </w:rPr>
  </w:style>
  <w:style w:type="character" w:customStyle="1" w:styleId="WW8Num6z2">
    <w:name w:val="WW8Num6z2"/>
    <w:qFormat/>
    <w:rPr>
      <w:rFonts w:ascii="Wingdings" w:hAnsi="Wingdings" w:cs="Wingdings" w:hint="default"/>
    </w:rPr>
  </w:style>
  <w:style w:type="character" w:customStyle="1" w:styleId="WW8Num7z0">
    <w:name w:val="WW8Num7z0"/>
    <w:qFormat/>
    <w:rPr>
      <w:rFonts w:ascii="Symbol" w:hAnsi="Symbol" w:cs="Symbol" w:hint="default"/>
    </w:rPr>
  </w:style>
  <w:style w:type="character" w:customStyle="1" w:styleId="WW8Num7z1">
    <w:name w:val="WW8Num7z1"/>
    <w:qFormat/>
    <w:rPr>
      <w:rFonts w:ascii="Courier New" w:hAnsi="Courier New" w:cs="Courier New" w:hint="default"/>
    </w:rPr>
  </w:style>
  <w:style w:type="character" w:customStyle="1" w:styleId="WW8Num7z2">
    <w:name w:val="WW8Num7z2"/>
    <w:qFormat/>
    <w:rPr>
      <w:rFonts w:ascii="Wingdings" w:hAnsi="Wingdings" w:cs="Wingdings" w:hint="default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qFormat/>
    <w:rPr>
      <w:rFonts w:ascii="Courier New" w:hAnsi="Courier New" w:cs="Courier New" w:hint="default"/>
    </w:rPr>
  </w:style>
  <w:style w:type="character" w:customStyle="1" w:styleId="WW8Num8z2">
    <w:name w:val="WW8Num8z2"/>
    <w:qFormat/>
    <w:rPr>
      <w:rFonts w:ascii="Wingdings" w:hAnsi="Wingdings" w:cs="Wingdings" w:hint="default"/>
    </w:rPr>
  </w:style>
  <w:style w:type="character" w:customStyle="1" w:styleId="WW8Num8z3">
    <w:name w:val="WW8Num8z3"/>
    <w:qFormat/>
    <w:rPr>
      <w:rFonts w:ascii="Symbol" w:hAnsi="Symbol" w:cs="Symbol" w:hint="default"/>
    </w:rPr>
  </w:style>
  <w:style w:type="character" w:customStyle="1" w:styleId="WW8Num9z0">
    <w:name w:val="WW8Num9z0"/>
    <w:qFormat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qFormat/>
    <w:rPr>
      <w:rFonts w:ascii="Courier New" w:hAnsi="Courier New" w:cs="Courier New" w:hint="default"/>
    </w:rPr>
  </w:style>
  <w:style w:type="character" w:customStyle="1" w:styleId="WW8Num9z2">
    <w:name w:val="WW8Num9z2"/>
    <w:qFormat/>
    <w:rPr>
      <w:rFonts w:ascii="Wingdings" w:hAnsi="Wingdings" w:cs="Wingdings" w:hint="default"/>
    </w:rPr>
  </w:style>
  <w:style w:type="character" w:customStyle="1" w:styleId="WW8Num9z3">
    <w:name w:val="WW8Num9z3"/>
    <w:qFormat/>
    <w:rPr>
      <w:rFonts w:ascii="Symbol" w:hAnsi="Symbol" w:cs="Symbol" w:hint="default"/>
    </w:rPr>
  </w:style>
  <w:style w:type="character" w:customStyle="1" w:styleId="WW8Num10z0">
    <w:name w:val="WW8Num10z0"/>
    <w:qFormat/>
    <w:rPr>
      <w:rFonts w:ascii="Symbol" w:hAnsi="Symbol" w:cs="Symbol" w:hint="default"/>
    </w:rPr>
  </w:style>
  <w:style w:type="character" w:customStyle="1" w:styleId="WW8Num10z1">
    <w:name w:val="WW8Num10z1"/>
    <w:qFormat/>
    <w:rPr>
      <w:rFonts w:ascii="Courier New" w:hAnsi="Courier New" w:cs="Courier New" w:hint="default"/>
    </w:rPr>
  </w:style>
  <w:style w:type="character" w:customStyle="1" w:styleId="WW8Num10z2">
    <w:name w:val="WW8Num10z2"/>
    <w:qFormat/>
    <w:rPr>
      <w:rFonts w:ascii="Wingdings" w:hAnsi="Wingdings" w:cs="Wingdings" w:hint="default"/>
    </w:rPr>
  </w:style>
  <w:style w:type="character" w:customStyle="1" w:styleId="WW8Num11z0">
    <w:name w:val="WW8Num11z0"/>
    <w:qFormat/>
    <w:rPr>
      <w:rFonts w:ascii="Symbol" w:hAnsi="Symbol" w:cs="Symbol" w:hint="default"/>
    </w:rPr>
  </w:style>
  <w:style w:type="character" w:customStyle="1" w:styleId="WW8Num11z1">
    <w:name w:val="WW8Num11z1"/>
    <w:qFormat/>
    <w:rPr>
      <w:rFonts w:ascii="Courier New" w:hAnsi="Courier New" w:cs="Courier New" w:hint="default"/>
    </w:rPr>
  </w:style>
  <w:style w:type="character" w:customStyle="1" w:styleId="WW8Num11z2">
    <w:name w:val="WW8Num11z2"/>
    <w:qFormat/>
    <w:rPr>
      <w:rFonts w:ascii="Wingdings" w:hAnsi="Wingdings" w:cs="Wingdings" w:hint="default"/>
    </w:rPr>
  </w:style>
  <w:style w:type="character" w:customStyle="1" w:styleId="WW8Num12z0">
    <w:name w:val="WW8Num12z0"/>
    <w:qFormat/>
    <w:rPr>
      <w:rFonts w:ascii="Symbol" w:hAnsi="Symbol" w:cs="Symbol" w:hint="default"/>
    </w:rPr>
  </w:style>
  <w:style w:type="character" w:customStyle="1" w:styleId="WW8Num12z1">
    <w:name w:val="WW8Num12z1"/>
    <w:qFormat/>
    <w:rPr>
      <w:rFonts w:ascii="Courier New" w:hAnsi="Courier New" w:cs="Courier New" w:hint="default"/>
    </w:rPr>
  </w:style>
  <w:style w:type="character" w:customStyle="1" w:styleId="WW8Num12z2">
    <w:name w:val="WW8Num12z2"/>
    <w:qFormat/>
    <w:rPr>
      <w:rFonts w:ascii="Wingdings" w:hAnsi="Wingdings" w:cs="Wingdings" w:hint="default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hint="default"/>
    </w:rPr>
  </w:style>
  <w:style w:type="character" w:customStyle="1" w:styleId="WW8Num14z0">
    <w:name w:val="WW8Num14z0"/>
    <w:qFormat/>
    <w:rPr>
      <w:rFonts w:ascii="Symbol" w:hAnsi="Symbol" w:cs="Symbol" w:hint="default"/>
    </w:rPr>
  </w:style>
  <w:style w:type="character" w:customStyle="1" w:styleId="WW8Num14z1">
    <w:name w:val="WW8Num14z1"/>
    <w:qFormat/>
    <w:rPr>
      <w:rFonts w:ascii="Courier New" w:hAnsi="Courier New" w:cs="Courier New" w:hint="default"/>
    </w:rPr>
  </w:style>
  <w:style w:type="character" w:customStyle="1" w:styleId="WW8Num14z2">
    <w:name w:val="WW8Num14z2"/>
    <w:qFormat/>
    <w:rPr>
      <w:rFonts w:ascii="Wingdings" w:hAnsi="Wingdings" w:cs="Wingdings" w:hint="default"/>
    </w:rPr>
  </w:style>
  <w:style w:type="character" w:customStyle="1" w:styleId="WW8Num15z0">
    <w:name w:val="WW8Num15z0"/>
    <w:qFormat/>
    <w:rPr>
      <w:rFonts w:hint="defaul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qFormat/>
    <w:rPr>
      <w:rFonts w:ascii="Courier New" w:hAnsi="Courier New" w:cs="Courier New" w:hint="default"/>
    </w:rPr>
  </w:style>
  <w:style w:type="character" w:customStyle="1" w:styleId="WW8Num16z2">
    <w:name w:val="WW8Num16z2"/>
    <w:qFormat/>
    <w:rPr>
      <w:rFonts w:ascii="Wingdings" w:hAnsi="Wingdings" w:cs="Wingdings" w:hint="default"/>
    </w:rPr>
  </w:style>
  <w:style w:type="character" w:customStyle="1" w:styleId="WW8Num16z3">
    <w:name w:val="WW8Num16z3"/>
    <w:qFormat/>
    <w:rPr>
      <w:rFonts w:ascii="Symbol" w:hAnsi="Symbol" w:cs="Symbol" w:hint="default"/>
    </w:rPr>
  </w:style>
  <w:style w:type="character" w:customStyle="1" w:styleId="WW8Num17z0">
    <w:name w:val="WW8Num17z0"/>
    <w:qFormat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qFormat/>
    <w:rPr>
      <w:rFonts w:ascii="Courier New" w:hAnsi="Courier New" w:cs="Courier New" w:hint="default"/>
    </w:rPr>
  </w:style>
  <w:style w:type="character" w:customStyle="1" w:styleId="WW8Num17z2">
    <w:name w:val="WW8Num17z2"/>
    <w:qFormat/>
    <w:rPr>
      <w:rFonts w:ascii="Wingdings" w:hAnsi="Wingdings" w:cs="Wingdings" w:hint="default"/>
    </w:rPr>
  </w:style>
  <w:style w:type="character" w:customStyle="1" w:styleId="WW8Num17z3">
    <w:name w:val="WW8Num17z3"/>
    <w:qFormat/>
    <w:rPr>
      <w:rFonts w:ascii="Symbol" w:hAnsi="Symbol" w:cs="Symbol" w:hint="default"/>
    </w:rPr>
  </w:style>
  <w:style w:type="character" w:customStyle="1" w:styleId="WW8Num18z0">
    <w:name w:val="WW8Num18z0"/>
    <w:qFormat/>
    <w:rPr>
      <w:rFonts w:ascii="Cambria" w:eastAsia="MS Mincho" w:hAnsi="Cambria" w:cs="Times New Roman" w:hint="default"/>
    </w:rPr>
  </w:style>
  <w:style w:type="character" w:customStyle="1" w:styleId="WW8Num18z1">
    <w:name w:val="WW8Num18z1"/>
    <w:qFormat/>
    <w:rPr>
      <w:rFonts w:ascii="Courier New" w:hAnsi="Courier New" w:cs="Courier New" w:hint="default"/>
    </w:rPr>
  </w:style>
  <w:style w:type="character" w:customStyle="1" w:styleId="WW8Num18z2">
    <w:name w:val="WW8Num18z2"/>
    <w:qFormat/>
    <w:rPr>
      <w:rFonts w:ascii="Wingdings" w:hAnsi="Wingdings" w:cs="Wingdings" w:hint="default"/>
    </w:rPr>
  </w:style>
  <w:style w:type="character" w:customStyle="1" w:styleId="WW8Num18z3">
    <w:name w:val="WW8Num18z3"/>
    <w:qFormat/>
    <w:rPr>
      <w:rFonts w:ascii="Symbol" w:hAnsi="Symbol" w:cs="Symbol" w:hint="default"/>
    </w:rPr>
  </w:style>
  <w:style w:type="character" w:customStyle="1" w:styleId="WW8Num19z0">
    <w:name w:val="WW8Num19z0"/>
    <w:qFormat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qFormat/>
    <w:rPr>
      <w:rFonts w:ascii="Wingdings" w:hAnsi="Wingdings" w:cs="Wingdings" w:hint="default"/>
    </w:rPr>
  </w:style>
  <w:style w:type="character" w:customStyle="1" w:styleId="WW8Num19z3">
    <w:name w:val="WW8Num19z3"/>
    <w:qFormat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Times New Roman" w:hAnsi="Times New Roman" w:cs="Times New Roman" w:hint="default"/>
    </w:rPr>
  </w:style>
  <w:style w:type="character" w:customStyle="1" w:styleId="WW8Num20z2">
    <w:name w:val="WW8Num20z2"/>
    <w:qFormat/>
    <w:rPr>
      <w:rFonts w:ascii="Symbol" w:hAnsi="Symbol" w:cs="Symbol" w:hint="default"/>
    </w:rPr>
  </w:style>
  <w:style w:type="character" w:customStyle="1" w:styleId="WW8Num21z0">
    <w:name w:val="WW8Num21z0"/>
    <w:qFormat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qFormat/>
    <w:rPr>
      <w:rFonts w:ascii="Courier New" w:hAnsi="Courier New" w:cs="Courier New" w:hint="default"/>
    </w:rPr>
  </w:style>
  <w:style w:type="character" w:customStyle="1" w:styleId="WW8Num21z2">
    <w:name w:val="WW8Num21z2"/>
    <w:qFormat/>
    <w:rPr>
      <w:rFonts w:ascii="Wingdings" w:hAnsi="Wingdings" w:cs="Wingdings" w:hint="default"/>
    </w:rPr>
  </w:style>
  <w:style w:type="character" w:customStyle="1" w:styleId="WW8Num21z3">
    <w:name w:val="WW8Num21z3"/>
    <w:qFormat/>
    <w:rPr>
      <w:rFonts w:ascii="Symbol" w:hAnsi="Symbol" w:cs="Symbol" w:hint="default"/>
    </w:rPr>
  </w:style>
  <w:style w:type="character" w:customStyle="1" w:styleId="WW8Num22z0">
    <w:name w:val="WW8Num22z0"/>
    <w:qFormat/>
    <w:rPr>
      <w:rFonts w:ascii="Symbol" w:hAnsi="Symbol" w:cs="Symbol" w:hint="default"/>
    </w:rPr>
  </w:style>
  <w:style w:type="character" w:customStyle="1" w:styleId="WW8Num22z1">
    <w:name w:val="WW8Num22z1"/>
    <w:qFormat/>
    <w:rPr>
      <w:rFonts w:ascii="Courier New" w:hAnsi="Courier New" w:cs="Courier New" w:hint="default"/>
    </w:rPr>
  </w:style>
  <w:style w:type="character" w:customStyle="1" w:styleId="WW8Num22z2">
    <w:name w:val="WW8Num22z2"/>
    <w:qFormat/>
    <w:rPr>
      <w:rFonts w:ascii="Wingdings" w:hAnsi="Wingdings" w:cs="Wingdings" w:hint="default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qFormat/>
    <w:rPr>
      <w:rFonts w:ascii="Courier New" w:hAnsi="Courier New" w:cs="Courier New" w:hint="default"/>
    </w:rPr>
  </w:style>
  <w:style w:type="character" w:customStyle="1" w:styleId="WW8Num23z2">
    <w:name w:val="WW8Num23z2"/>
    <w:qFormat/>
    <w:rPr>
      <w:rFonts w:ascii="Wingdings" w:hAnsi="Wingdings" w:cs="Wingdings" w:hint="default"/>
    </w:rPr>
  </w:style>
  <w:style w:type="character" w:customStyle="1" w:styleId="WW8Num23z3">
    <w:name w:val="WW8Num23z3"/>
    <w:qFormat/>
    <w:rPr>
      <w:rFonts w:ascii="Symbol" w:hAnsi="Symbol" w:cs="Symbol" w:hint="default"/>
    </w:rPr>
  </w:style>
  <w:style w:type="character" w:customStyle="1" w:styleId="WW8Num24z0">
    <w:name w:val="WW8Num24z0"/>
    <w:qFormat/>
    <w:rPr>
      <w:rFonts w:ascii="Symbol" w:hAnsi="Symbol" w:cs="Symbol" w:hint="default"/>
    </w:rPr>
  </w:style>
  <w:style w:type="character" w:customStyle="1" w:styleId="WW8Num24z1">
    <w:name w:val="WW8Num24z1"/>
    <w:qFormat/>
    <w:rPr>
      <w:rFonts w:ascii="Courier New" w:hAnsi="Courier New" w:cs="Courier New" w:hint="default"/>
    </w:rPr>
  </w:style>
  <w:style w:type="character" w:customStyle="1" w:styleId="WW8Num24z2">
    <w:name w:val="WW8Num24z2"/>
    <w:qFormat/>
    <w:rPr>
      <w:rFonts w:ascii="Wingdings" w:hAnsi="Wingdings" w:cs="Wingdings" w:hint="default"/>
    </w:rPr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Symbol" w:hAnsi="Symbol" w:cs="Symbol" w:hint="default"/>
    </w:rPr>
  </w:style>
  <w:style w:type="character" w:customStyle="1" w:styleId="WW8Num26z1">
    <w:name w:val="WW8Num26z1"/>
    <w:qFormat/>
    <w:rPr>
      <w:rFonts w:ascii="Courier New" w:hAnsi="Courier New" w:cs="Courier New" w:hint="default"/>
    </w:rPr>
  </w:style>
  <w:style w:type="character" w:customStyle="1" w:styleId="WW8Num26z2">
    <w:name w:val="WW8Num26z2"/>
    <w:qFormat/>
    <w:rPr>
      <w:rFonts w:ascii="Wingdings" w:hAnsi="Wingdings" w:cs="Wingdings" w:hint="default"/>
    </w:rPr>
  </w:style>
  <w:style w:type="character" w:customStyle="1" w:styleId="WW8Num27z0">
    <w:name w:val="WW8Num27z0"/>
    <w:qFormat/>
    <w:rPr>
      <w:rFonts w:ascii="Symbol" w:hAnsi="Symbol" w:cs="Symbol" w:hint="default"/>
    </w:rPr>
  </w:style>
  <w:style w:type="character" w:customStyle="1" w:styleId="WW8Num27z1">
    <w:name w:val="WW8Num27z1"/>
    <w:qFormat/>
    <w:rPr>
      <w:rFonts w:ascii="Courier New" w:hAnsi="Courier New" w:cs="Courier New" w:hint="default"/>
    </w:rPr>
  </w:style>
  <w:style w:type="character" w:customStyle="1" w:styleId="WW8Num27z2">
    <w:name w:val="WW8Num27z2"/>
    <w:qFormat/>
    <w:rPr>
      <w:rFonts w:ascii="Wingdings" w:hAnsi="Wingdings" w:cs="Wingdings" w:hint="default"/>
    </w:rPr>
  </w:style>
  <w:style w:type="character" w:customStyle="1" w:styleId="WW8Num28z0">
    <w:name w:val="WW8Num28z0"/>
    <w:qFormat/>
    <w:rPr>
      <w:rFonts w:ascii="Symbol" w:hAnsi="Symbol" w:cs="Symbol" w:hint="default"/>
    </w:rPr>
  </w:style>
  <w:style w:type="character" w:customStyle="1" w:styleId="WW8Num28z1">
    <w:name w:val="WW8Num28z1"/>
    <w:qFormat/>
    <w:rPr>
      <w:rFonts w:ascii="Courier New" w:hAnsi="Courier New" w:cs="Courier New" w:hint="default"/>
    </w:rPr>
  </w:style>
  <w:style w:type="character" w:customStyle="1" w:styleId="WW8Num28z2">
    <w:name w:val="WW8Num28z2"/>
    <w:qFormat/>
    <w:rPr>
      <w:rFonts w:ascii="Wingdings" w:hAnsi="Wingdings" w:cs="Wingdings" w:hint="default"/>
    </w:rPr>
  </w:style>
  <w:style w:type="character" w:customStyle="1" w:styleId="12">
    <w:name w:val="Основной шрифт абзаца1"/>
    <w:qFormat/>
  </w:style>
  <w:style w:type="character" w:customStyle="1" w:styleId="af1">
    <w:name w:val="Абзац Знак"/>
    <w:qFormat/>
    <w:rPr>
      <w:sz w:val="24"/>
      <w:szCs w:val="24"/>
      <w:lang w:val="ru-RU" w:eastAsia="ar-SA" w:bidi="ar-SA"/>
    </w:rPr>
  </w:style>
  <w:style w:type="character" w:customStyle="1" w:styleId="13">
    <w:name w:val="Заголовок 1 Знак"/>
    <w:qFormat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qFormat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qFormat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uiPriority w:val="99"/>
    <w:qFormat/>
    <w:rPr>
      <w:b/>
      <w:bCs/>
      <w:sz w:val="24"/>
      <w:szCs w:val="24"/>
    </w:rPr>
  </w:style>
  <w:style w:type="character" w:customStyle="1" w:styleId="50">
    <w:name w:val="Заголовок 5 Знак"/>
    <w:qFormat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qFormat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qFormat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qFormat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qFormat/>
    <w:rPr>
      <w:rFonts w:ascii="Cambria" w:hAnsi="Cambria" w:cs="Cambria"/>
      <w:lang w:eastAsia="ar-SA" w:bidi="ar-SA"/>
    </w:rPr>
  </w:style>
  <w:style w:type="character" w:customStyle="1" w:styleId="a9">
    <w:name w:val="Текст примечания Знак"/>
    <w:link w:val="a8"/>
    <w:qFormat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f2">
    <w:name w:val="Тема примечания Знак"/>
    <w:qFormat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f3">
    <w:name w:val="Текст выноски Знак"/>
    <w:qFormat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f4">
    <w:name w:val="Верхний колонтитул Знак"/>
    <w:qFormat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f5">
    <w:name w:val="Нижний колонтитул Знак"/>
    <w:qFormat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f6">
    <w:name w:val="Список Знак"/>
    <w:uiPriority w:val="99"/>
    <w:qFormat/>
    <w:rPr>
      <w:sz w:val="24"/>
      <w:szCs w:val="24"/>
      <w:lang w:eastAsia="ar-SA" w:bidi="ar-SA"/>
    </w:rPr>
  </w:style>
  <w:style w:type="character" w:customStyle="1" w:styleId="af7">
    <w:name w:val="Ячейка таблицы Знак"/>
    <w:qFormat/>
    <w:rPr>
      <w:rFonts w:ascii="Arial" w:hAnsi="Arial" w:cs="Arial"/>
      <w:szCs w:val="32"/>
      <w:lang w:val="ru-RU" w:eastAsia="ar-SA" w:bidi="ar-SA"/>
    </w:rPr>
  </w:style>
  <w:style w:type="character" w:customStyle="1" w:styleId="ac">
    <w:name w:val="Схема документа Знак"/>
    <w:link w:val="ab"/>
    <w:qFormat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4">
    <w:name w:val="Знак примечания1"/>
    <w:qFormat/>
    <w:rPr>
      <w:sz w:val="18"/>
      <w:szCs w:val="18"/>
    </w:rPr>
  </w:style>
  <w:style w:type="character" w:customStyle="1" w:styleId="af8">
    <w:name w:val="Стиль пункта схемы Знак"/>
    <w:qFormat/>
    <w:rPr>
      <w:sz w:val="28"/>
      <w:szCs w:val="28"/>
    </w:rPr>
  </w:style>
  <w:style w:type="character" w:customStyle="1" w:styleId="15">
    <w:name w:val="Сетка таблицы светлая1"/>
    <w:qFormat/>
    <w:rPr>
      <w:b/>
      <w:sz w:val="24"/>
      <w:u w:val="single"/>
    </w:rPr>
  </w:style>
  <w:style w:type="character" w:customStyle="1" w:styleId="af9">
    <w:name w:val="Маркеры списка"/>
    <w:qFormat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7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">
    <w:name w:val="Средняя сетка 21"/>
    <w:qFormat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a">
    <w:name w:val="Ячейка таблицы"/>
    <w:basedOn w:val="21"/>
    <w:qFormat/>
    <w:rPr>
      <w:rFonts w:ascii="Arial" w:eastAsia="Times New Roman" w:hAnsi="Arial" w:cs="Arial"/>
      <w:sz w:val="20"/>
      <w:szCs w:val="32"/>
    </w:rPr>
  </w:style>
  <w:style w:type="paragraph" w:customStyle="1" w:styleId="19">
    <w:name w:val="Схема документа1"/>
    <w:basedOn w:val="a"/>
    <w:qFormat/>
    <w:rPr>
      <w:rFonts w:ascii="Lucida Grande CY" w:hAnsi="Lucida Grande CY" w:cs="Lucida Grande CY"/>
    </w:rPr>
  </w:style>
  <w:style w:type="paragraph" w:customStyle="1" w:styleId="afb">
    <w:name w:val="Стиль пункта схемы"/>
    <w:basedOn w:val="a"/>
    <w:qFormat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qFormat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afe">
    <w:name w:val="Содержимое врезки"/>
    <w:basedOn w:val="ae"/>
    <w:qFormat/>
  </w:style>
  <w:style w:type="paragraph" w:styleId="aff">
    <w:name w:val="List Paragraph"/>
    <w:basedOn w:val="a"/>
    <w:uiPriority w:val="34"/>
    <w:qFormat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qFormat/>
    <w:locked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character" w:customStyle="1" w:styleId="1a">
    <w:name w:val="Текст примечания Знак1"/>
    <w:basedOn w:val="a1"/>
    <w:uiPriority w:val="99"/>
    <w:semiHidden/>
    <w:qFormat/>
    <w:rPr>
      <w:rFonts w:ascii="Cambria" w:eastAsia="MS Mincho" w:hAnsi="Cambria" w:cs="Cambria"/>
      <w:lang w:eastAsia="ar-SA"/>
    </w:rPr>
  </w:style>
  <w:style w:type="paragraph" w:styleId="aff0">
    <w:name w:val="No Spacing"/>
    <w:qFormat/>
    <w:rPr>
      <w:rFonts w:ascii="Cambria" w:eastAsia="MS Mincho" w:hAnsi="Cambria"/>
      <w:sz w:val="24"/>
      <w:szCs w:val="24"/>
    </w:rPr>
  </w:style>
  <w:style w:type="character" w:customStyle="1" w:styleId="1b">
    <w:name w:val="Схема документа Знак1"/>
    <w:basedOn w:val="a1"/>
    <w:uiPriority w:val="99"/>
    <w:semiHidden/>
    <w:qFormat/>
    <w:rPr>
      <w:rFonts w:ascii="Segoe UI" w:eastAsia="MS Mincho" w:hAnsi="Segoe UI" w:cs="Segoe UI"/>
      <w:sz w:val="16"/>
      <w:szCs w:val="16"/>
      <w:lang w:eastAsia="ar-SA"/>
    </w:rPr>
  </w:style>
  <w:style w:type="paragraph" w:customStyle="1" w:styleId="1">
    <w:name w:val="Список 1)"/>
    <w:basedOn w:val="a"/>
    <w:uiPriority w:val="99"/>
    <w:qFormat/>
    <w:pPr>
      <w:numPr>
        <w:numId w:val="1"/>
      </w:numPr>
      <w:suppressAutoHyphens w:val="0"/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c">
    <w:name w:val="Рецензия1"/>
    <w:hidden/>
    <w:uiPriority w:val="99"/>
    <w:semiHidden/>
    <w:qFormat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5D88F6-7B53-478B-884D-B4C5D08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6557</Words>
  <Characters>37381</Characters>
  <Application>Microsoft Office Word</Application>
  <DocSecurity>0</DocSecurity>
  <Lines>311</Lines>
  <Paragraphs>87</Paragraphs>
  <ScaleCrop>false</ScaleCrop>
  <Company>Hewlett-Packard Company</Company>
  <LinksUpToDate>false</LinksUpToDate>
  <CharactersWithSpaces>43851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alex2</cp:lastModifiedBy>
  <cp:revision>4</cp:revision>
  <cp:lastPrinted>2012-11-01T22:07:00Z</cp:lastPrinted>
  <dcterms:created xsi:type="dcterms:W3CDTF">2022-07-04T10:32:00Z</dcterms:created>
  <dcterms:modified xsi:type="dcterms:W3CDTF">2024-03-14T05:13:00Z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EBD1EA9F9ECB42FDA1ACF4DB304CA11A_12</vt:lpwstr>
  </property>
</Properties>
</file>