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Pr="0097353F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84AD9">
        <w:rPr>
          <w:rFonts w:ascii="Times New Roman" w:eastAsia="Times New Roman" w:hAnsi="Times New Roman" w:cs="Times New Roman"/>
          <w:b/>
          <w:sz w:val="24"/>
          <w:szCs w:val="24"/>
        </w:rPr>
        <w:t>21 ноября</w:t>
      </w:r>
      <w:r w:rsidR="00973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73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4A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4AD9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EA3741" w:rsidRPr="00D83FAD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4E4ACA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B84A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измене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ний в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Административн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ый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D83FA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Выдача разрешений (продление, переоформление) на право организации розничного рынка»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 утверждённый постановлением администрации сельского поселения Александровка муниципального района Большеглушицкий Самарской области от 13.12.2016 г. № 76</w:t>
      </w:r>
    </w:p>
    <w:p w:rsidR="00EA3741" w:rsidRPr="00D83FAD" w:rsidRDefault="00EA3741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0826F5" w:rsidP="0097353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826F5" w:rsidP="009735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Александровка муниципального района Большеглушицкий Сама</w:t>
      </w:r>
      <w:r w:rsidR="003B48A8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рской области от 16.05.2012 № 35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области, администрация</w:t>
      </w:r>
      <w:proofErr w:type="gramEnd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 </w:t>
      </w: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ПОСТАНОВЛЯЕТ:</w:t>
      </w:r>
    </w:p>
    <w:p w:rsidR="00EA3741" w:rsidRPr="00D83FAD" w:rsidRDefault="00EA3741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B84AD9" w:rsidRDefault="004E4ACA" w:rsidP="00B84AD9">
      <w:pPr>
        <w:pStyle w:val="ae"/>
        <w:numPr>
          <w:ilvl w:val="0"/>
          <w:numId w:val="10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в </w:t>
      </w:r>
      <w:r w:rsidR="000826F5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B84AD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0826F5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Выдача разрешений (продление, переоформление) на право организации розничного </w:t>
      </w:r>
      <w:r w:rsidR="000826F5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рынка»</w:t>
      </w:r>
      <w:r w:rsidR="00FC6B89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</w:t>
      </w:r>
      <w:r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>(«Александровские Вести»,2016,19 декабря, № 82(150), »,(«Александровские Вести»,2017,02 мая, № 17(167)</w:t>
      </w:r>
      <w:r w:rsidR="00D83FAD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внести следующие </w:t>
      </w:r>
      <w:r w:rsidR="00B84AD9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</w:t>
      </w:r>
      <w:r w:rsidR="0097353F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>ния</w:t>
      </w:r>
      <w:r w:rsidR="00D83FAD"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proofErr w:type="gramEnd"/>
    </w:p>
    <w:p w:rsidR="00B84AD9" w:rsidRPr="00B84AD9" w:rsidRDefault="00B84AD9" w:rsidP="00B84AD9">
      <w:pPr>
        <w:pStyle w:val="ae"/>
        <w:numPr>
          <w:ilvl w:val="1"/>
          <w:numId w:val="10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84AD9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B84AD9" w:rsidRDefault="00B84AD9" w:rsidP="00B84AD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(дубликата или копии разрешения) на право организации розничного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4AD9" w:rsidRPr="006920B5" w:rsidRDefault="00B84AD9" w:rsidP="00B84A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B84AD9" w:rsidRPr="00B84AD9" w:rsidRDefault="00B84AD9" w:rsidP="00B84AD9">
      <w:pPr>
        <w:spacing w:after="0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прилагаемый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(дубликата или копии разрешения) на право организации розничного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AD9" w:rsidRPr="006920B5" w:rsidRDefault="00B84AD9" w:rsidP="00B84AD9">
      <w:pPr>
        <w:keepNext/>
        <w:spacing w:before="240" w:after="6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приложения к постановлению изложить в следующей редакции:</w:t>
      </w:r>
    </w:p>
    <w:p w:rsidR="00B84AD9" w:rsidRPr="000826F5" w:rsidRDefault="00B84AD9" w:rsidP="00B84A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4AD9" w:rsidRPr="006920B5" w:rsidRDefault="00B84AD9" w:rsidP="00B84AD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предоставления  муниципальной услуги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B8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разрешений (дубликата или копии разрешения) на право организации розничного рынка»</w:t>
      </w:r>
    </w:p>
    <w:p w:rsidR="000826F5" w:rsidRDefault="000826F5" w:rsidP="00B84AD9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B84AD9" w:rsidRDefault="00B84AD9" w:rsidP="0008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>1.4.</w:t>
      </w:r>
      <w:r w:rsidRPr="0054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18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418F5">
        <w:rPr>
          <w:rFonts w:ascii="Times New Roman" w:eastAsia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</w:t>
      </w:r>
      <w:r w:rsidR="005418F5" w:rsidRPr="00541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F5" w:rsidRPr="00541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(дубликата или копии разрешения) на право организации розничного рынка»</w:t>
      </w:r>
      <w:r w:rsidR="00541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8F5" w:rsidRPr="006920B5" w:rsidRDefault="005418F5" w:rsidP="005418F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1.1. 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418F5" w:rsidRPr="005418F5" w:rsidRDefault="005418F5" w:rsidP="005418F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418F5" w:rsidRDefault="005418F5" w:rsidP="005418F5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разрешений </w:t>
      </w:r>
      <w:r w:rsidRPr="005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(дубликата или копии разрешения) </w:t>
      </w: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право организации розничного рынка»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Александровка муниципального района</w:t>
      </w:r>
      <w:r w:rsidRPr="005418F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>Большеглушицкий Самарской области (далее также – администрация) в отношении заявителей, указанных в пункте 1.4. настоящего Административного регламента, а также порядок взаимодействия с федеральными органами исполнительной власти, исполнительными</w:t>
      </w:r>
      <w:proofErr w:type="gramEnd"/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органами государственной власти Самарской области, органами местного самоуправления при предоставлении администрацией сельского поселения Александровка  муниципальной услуги по выдаче разрешений на право организации розничного рынка на территории сельского поселения Александровка.</w:t>
      </w:r>
    </w:p>
    <w:p w:rsidR="005418F5" w:rsidRDefault="005418F5" w:rsidP="005418F5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2) пункт 2.1. изложить в следующей редакции:</w:t>
      </w:r>
    </w:p>
    <w:p w:rsidR="005418F5" w:rsidRDefault="005418F5" w:rsidP="005418F5">
      <w:pPr>
        <w:numPr>
          <w:ilvl w:val="1"/>
          <w:numId w:val="2"/>
        </w:num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муниципальной услуги – выдача разрешений (</w:t>
      </w:r>
      <w:r w:rsidRPr="005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или копии разрешения</w:t>
      </w: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на право организации розничного рынка. </w:t>
      </w:r>
    </w:p>
    <w:p w:rsidR="00B84AD9" w:rsidRDefault="00161A29" w:rsidP="00161A29">
      <w:p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left="2497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в грифах приложений 1, 2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A29">
        <w:rPr>
          <w:rFonts w:ascii="Times New Roman" w:eastAsia="MS Mincho" w:hAnsi="Times New Roman" w:cs="Times New Roman"/>
          <w:sz w:val="28"/>
          <w:szCs w:val="28"/>
          <w:lang w:eastAsia="ru-RU"/>
        </w:rPr>
        <w:t>(продление, переоформление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)» заменить словами «</w:t>
      </w: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Pr="005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или копии разрешения</w:t>
      </w:r>
      <w:r w:rsidRPr="005418F5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B84AD9" w:rsidRPr="00D83FAD" w:rsidRDefault="00B84AD9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353F">
        <w:rPr>
          <w:rFonts w:ascii="Times New Roman" w:hAnsi="Times New Roman"/>
          <w:sz w:val="28"/>
          <w:szCs w:val="28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97353F" w:rsidRPr="0097353F" w:rsidRDefault="0097353F" w:rsidP="0097353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353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7353F" w:rsidRPr="0097353F" w:rsidRDefault="0097353F" w:rsidP="00973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53F" w:rsidRPr="0097353F" w:rsidRDefault="0097353F" w:rsidP="0097353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B84AD9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7353F"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97353F"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</w:t>
      </w:r>
    </w:p>
    <w:p w:rsidR="0097353F" w:rsidRPr="0097353F" w:rsidRDefault="0097353F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97353F" w:rsidRPr="0097353F" w:rsidRDefault="0097353F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Пищулина</w:t>
      </w:r>
    </w:p>
    <w:p w:rsidR="0097353F" w:rsidRPr="0097353F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545D76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3F" w:rsidRPr="00545D76" w:rsidRDefault="0097353F" w:rsidP="0097353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3F" w:rsidRPr="00545D76" w:rsidRDefault="0097353F" w:rsidP="0097353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sectPr w:rsidR="00EA3741" w:rsidSect="000826F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65" w:rsidRDefault="00F64765" w:rsidP="000826F5">
      <w:pPr>
        <w:spacing w:after="0" w:line="240" w:lineRule="auto"/>
      </w:pPr>
      <w:r>
        <w:separator/>
      </w:r>
    </w:p>
  </w:endnote>
  <w:endnote w:type="continuationSeparator" w:id="0">
    <w:p w:rsidR="00F64765" w:rsidRDefault="00F64765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65" w:rsidRDefault="00F64765" w:rsidP="000826F5">
      <w:pPr>
        <w:spacing w:after="0" w:line="240" w:lineRule="auto"/>
      </w:pPr>
      <w:r>
        <w:separator/>
      </w:r>
    </w:p>
  </w:footnote>
  <w:footnote w:type="continuationSeparator" w:id="0">
    <w:p w:rsidR="00F64765" w:rsidRDefault="00F64765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A29">
      <w:rPr>
        <w:rStyle w:val="a5"/>
        <w:noProof/>
      </w:rPr>
      <w:t>3</w: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DDCE29E"/>
    <w:lvl w:ilvl="0" w:tplc="53DC72CE">
      <w:start w:val="3"/>
      <w:numFmt w:val="decimal"/>
      <w:lvlText w:val="%1)"/>
      <w:lvlJc w:val="left"/>
    </w:lvl>
    <w:lvl w:ilvl="1" w:tplc="BB9CE5F4">
      <w:numFmt w:val="decimal"/>
      <w:lvlText w:val=""/>
      <w:lvlJc w:val="left"/>
    </w:lvl>
    <w:lvl w:ilvl="2" w:tplc="6A662BC0">
      <w:numFmt w:val="decimal"/>
      <w:lvlText w:val=""/>
      <w:lvlJc w:val="left"/>
    </w:lvl>
    <w:lvl w:ilvl="3" w:tplc="D9F05428">
      <w:numFmt w:val="decimal"/>
      <w:lvlText w:val=""/>
      <w:lvlJc w:val="left"/>
    </w:lvl>
    <w:lvl w:ilvl="4" w:tplc="041E72A8">
      <w:numFmt w:val="decimal"/>
      <w:lvlText w:val=""/>
      <w:lvlJc w:val="left"/>
    </w:lvl>
    <w:lvl w:ilvl="5" w:tplc="FE28FD22">
      <w:numFmt w:val="decimal"/>
      <w:lvlText w:val=""/>
      <w:lvlJc w:val="left"/>
    </w:lvl>
    <w:lvl w:ilvl="6" w:tplc="8F66B40C">
      <w:numFmt w:val="decimal"/>
      <w:lvlText w:val=""/>
      <w:lvlJc w:val="left"/>
    </w:lvl>
    <w:lvl w:ilvl="7" w:tplc="CE24E32C">
      <w:numFmt w:val="decimal"/>
      <w:lvlText w:val=""/>
      <w:lvlJc w:val="left"/>
    </w:lvl>
    <w:lvl w:ilvl="8" w:tplc="A42E200A">
      <w:numFmt w:val="decimal"/>
      <w:lvlText w:val=""/>
      <w:lvlJc w:val="left"/>
    </w:lvl>
  </w:abstractNum>
  <w:abstractNum w:abstractNumId="1">
    <w:nsid w:val="00005F90"/>
    <w:multiLevelType w:val="hybridMultilevel"/>
    <w:tmpl w:val="85D6E30C"/>
    <w:lvl w:ilvl="0" w:tplc="ED741ABA">
      <w:start w:val="1"/>
      <w:numFmt w:val="decimal"/>
      <w:lvlText w:val="%1)"/>
      <w:lvlJc w:val="left"/>
    </w:lvl>
    <w:lvl w:ilvl="1" w:tplc="A56A5A90">
      <w:numFmt w:val="decimal"/>
      <w:lvlText w:val=""/>
      <w:lvlJc w:val="left"/>
    </w:lvl>
    <w:lvl w:ilvl="2" w:tplc="C392312A">
      <w:numFmt w:val="decimal"/>
      <w:lvlText w:val=""/>
      <w:lvlJc w:val="left"/>
    </w:lvl>
    <w:lvl w:ilvl="3" w:tplc="73EEE724">
      <w:numFmt w:val="decimal"/>
      <w:lvlText w:val=""/>
      <w:lvlJc w:val="left"/>
    </w:lvl>
    <w:lvl w:ilvl="4" w:tplc="EF5C3042">
      <w:numFmt w:val="decimal"/>
      <w:lvlText w:val=""/>
      <w:lvlJc w:val="left"/>
    </w:lvl>
    <w:lvl w:ilvl="5" w:tplc="BE34894E">
      <w:numFmt w:val="decimal"/>
      <w:lvlText w:val=""/>
      <w:lvlJc w:val="left"/>
    </w:lvl>
    <w:lvl w:ilvl="6" w:tplc="FF1A0B90">
      <w:numFmt w:val="decimal"/>
      <w:lvlText w:val=""/>
      <w:lvlJc w:val="left"/>
    </w:lvl>
    <w:lvl w:ilvl="7" w:tplc="D87C92BE">
      <w:numFmt w:val="decimal"/>
      <w:lvlText w:val=""/>
      <w:lvlJc w:val="left"/>
    </w:lvl>
    <w:lvl w:ilvl="8" w:tplc="FC6C7A36">
      <w:numFmt w:val="decimal"/>
      <w:lvlText w:val=""/>
      <w:lvlJc w:val="left"/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F947DB"/>
    <w:multiLevelType w:val="hybridMultilevel"/>
    <w:tmpl w:val="D65E6732"/>
    <w:lvl w:ilvl="0" w:tplc="0419000F">
      <w:start w:val="1"/>
      <w:numFmt w:val="decimal"/>
      <w:lvlText w:val="%1."/>
      <w:lvlJc w:val="left"/>
      <w:pPr>
        <w:ind w:left="3217" w:hanging="360"/>
      </w:pPr>
    </w:lvl>
    <w:lvl w:ilvl="1" w:tplc="04190019" w:tentative="1">
      <w:start w:val="1"/>
      <w:numFmt w:val="lowerLetter"/>
      <w:lvlText w:val="%2."/>
      <w:lvlJc w:val="left"/>
      <w:pPr>
        <w:ind w:left="3937" w:hanging="360"/>
      </w:pPr>
    </w:lvl>
    <w:lvl w:ilvl="2" w:tplc="0419001B" w:tentative="1">
      <w:start w:val="1"/>
      <w:numFmt w:val="lowerRoman"/>
      <w:lvlText w:val="%3."/>
      <w:lvlJc w:val="right"/>
      <w:pPr>
        <w:ind w:left="4657" w:hanging="180"/>
      </w:pPr>
    </w:lvl>
    <w:lvl w:ilvl="3" w:tplc="0419000F" w:tentative="1">
      <w:start w:val="1"/>
      <w:numFmt w:val="decimal"/>
      <w:lvlText w:val="%4."/>
      <w:lvlJc w:val="left"/>
      <w:pPr>
        <w:ind w:left="5377" w:hanging="360"/>
      </w:pPr>
    </w:lvl>
    <w:lvl w:ilvl="4" w:tplc="04190019" w:tentative="1">
      <w:start w:val="1"/>
      <w:numFmt w:val="lowerLetter"/>
      <w:lvlText w:val="%5."/>
      <w:lvlJc w:val="left"/>
      <w:pPr>
        <w:ind w:left="6097" w:hanging="360"/>
      </w:pPr>
    </w:lvl>
    <w:lvl w:ilvl="5" w:tplc="0419001B" w:tentative="1">
      <w:start w:val="1"/>
      <w:numFmt w:val="lowerRoman"/>
      <w:lvlText w:val="%6."/>
      <w:lvlJc w:val="right"/>
      <w:pPr>
        <w:ind w:left="6817" w:hanging="180"/>
      </w:pPr>
    </w:lvl>
    <w:lvl w:ilvl="6" w:tplc="0419000F" w:tentative="1">
      <w:start w:val="1"/>
      <w:numFmt w:val="decimal"/>
      <w:lvlText w:val="%7."/>
      <w:lvlJc w:val="left"/>
      <w:pPr>
        <w:ind w:left="7537" w:hanging="360"/>
      </w:pPr>
    </w:lvl>
    <w:lvl w:ilvl="7" w:tplc="04190019" w:tentative="1">
      <w:start w:val="1"/>
      <w:numFmt w:val="lowerLetter"/>
      <w:lvlText w:val="%8."/>
      <w:lvlJc w:val="left"/>
      <w:pPr>
        <w:ind w:left="8257" w:hanging="360"/>
      </w:pPr>
    </w:lvl>
    <w:lvl w:ilvl="8" w:tplc="0419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4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abstractNum w:abstractNumId="9">
    <w:nsid w:val="71786B3E"/>
    <w:multiLevelType w:val="multilevel"/>
    <w:tmpl w:val="80E442F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47F5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5487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544D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A29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C6F0A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4ACA"/>
    <w:rsid w:val="004E5ACA"/>
    <w:rsid w:val="004F46F2"/>
    <w:rsid w:val="004F53F2"/>
    <w:rsid w:val="004F577F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8F5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5DD8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3F46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53F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3E0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4AD9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7C3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46EB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0BED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CFA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3FAD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E5A5D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3E21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4765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C6B89"/>
    <w:rsid w:val="00FD0711"/>
    <w:rsid w:val="00FD1810"/>
    <w:rsid w:val="00FE01BB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CD99-A47F-4B11-8385-6F7B1BCB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21</cp:revision>
  <cp:lastPrinted>2019-08-15T05:04:00Z</cp:lastPrinted>
  <dcterms:created xsi:type="dcterms:W3CDTF">2016-12-06T09:50:00Z</dcterms:created>
  <dcterms:modified xsi:type="dcterms:W3CDTF">2023-11-22T07:54:00Z</dcterms:modified>
</cp:coreProperties>
</file>