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Segoe UI" w:hAnsi="Segoe UI" w:cs="Segoe UI"/>
          <w:b/>
          <w:sz w:val="24"/>
          <w:szCs w:val="24"/>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after="0" w:line="276" w:lineRule="auto"/>
        <w:jc w:val="right"/>
        <w:rPr>
          <w:rFonts w:ascii="Segoe UI" w:hAnsi="Segoe UI" w:cs="Segoe UI"/>
          <w:b/>
          <w:sz w:val="32"/>
          <w:szCs w:val="32"/>
        </w:rPr>
      </w:pPr>
      <w:r>
        <w:rPr>
          <w:rFonts w:ascii="Segoe UI" w:hAnsi="Segoe UI" w:cs="Segoe UI"/>
          <w:b/>
          <w:sz w:val="32"/>
          <w:szCs w:val="32"/>
        </w:rPr>
        <w:t>ПРЕСС-РЕЛИЗ</w:t>
      </w:r>
    </w:p>
    <w:p>
      <w:pPr>
        <w:spacing w:after="0" w:line="276" w:lineRule="auto"/>
        <w:jc w:val="right"/>
        <w:rPr>
          <w:rFonts w:ascii="Segoe UI" w:hAnsi="Segoe UI" w:cs="Segoe UI"/>
          <w:b/>
          <w:sz w:val="24"/>
          <w:szCs w:val="24"/>
        </w:rPr>
      </w:pPr>
      <w:r>
        <w:rPr>
          <w:rFonts w:ascii="Segoe UI" w:hAnsi="Segoe UI" w:cs="Segoe UI"/>
          <w:b/>
          <w:sz w:val="24"/>
          <w:szCs w:val="24"/>
        </w:rPr>
        <w:t>18 октября 2019</w:t>
      </w:r>
    </w:p>
    <w:p>
      <w:pPr>
        <w:spacing w:after="0" w:line="276" w:lineRule="auto"/>
        <w:jc w:val="right"/>
        <w:rPr>
          <w:rFonts w:ascii="Segoe UI" w:hAnsi="Segoe UI" w:cs="Segoe UI"/>
          <w:b/>
          <w:sz w:val="32"/>
          <w:szCs w:val="32"/>
        </w:rPr>
      </w:pPr>
    </w:p>
    <w:p>
      <w:pPr>
        <w:spacing w:after="0"/>
        <w:jc w:val="center"/>
        <w:rPr>
          <w:rFonts w:ascii="Segoe UI" w:hAnsi="Segoe UI" w:cs="Segoe UI"/>
          <w:b/>
          <w:sz w:val="28"/>
          <w:szCs w:val="28"/>
        </w:rPr>
      </w:pPr>
      <w:r>
        <w:rPr>
          <w:rFonts w:ascii="Segoe UI" w:hAnsi="Segoe UI" w:cs="Segoe UI"/>
          <w:b/>
          <w:sz w:val="28"/>
          <w:szCs w:val="28"/>
        </w:rPr>
        <w:t xml:space="preserve">Рекомендации Управления Росреестра тем, </w:t>
      </w:r>
    </w:p>
    <w:p>
      <w:pPr>
        <w:spacing w:after="0"/>
        <w:jc w:val="center"/>
        <w:rPr>
          <w:rFonts w:ascii="Segoe UI" w:hAnsi="Segoe UI" w:cs="Segoe UI"/>
          <w:b/>
          <w:sz w:val="28"/>
          <w:szCs w:val="28"/>
        </w:rPr>
      </w:pPr>
      <w:r>
        <w:rPr>
          <w:rFonts w:ascii="Segoe UI" w:hAnsi="Segoe UI" w:cs="Segoe UI"/>
          <w:b/>
          <w:sz w:val="28"/>
          <w:szCs w:val="28"/>
        </w:rPr>
        <w:t>кто планирует купить «</w:t>
      </w:r>
      <w:proofErr w:type="spellStart"/>
      <w:r>
        <w:rPr>
          <w:rFonts w:ascii="Segoe UI" w:hAnsi="Segoe UI" w:cs="Segoe UI"/>
          <w:b/>
          <w:sz w:val="28"/>
          <w:szCs w:val="28"/>
        </w:rPr>
        <w:t>долевку</w:t>
      </w:r>
      <w:proofErr w:type="spellEnd"/>
      <w:r>
        <w:rPr>
          <w:rFonts w:ascii="Segoe UI" w:hAnsi="Segoe UI" w:cs="Segoe UI"/>
          <w:b/>
          <w:sz w:val="28"/>
          <w:szCs w:val="28"/>
        </w:rPr>
        <w:t>»</w:t>
      </w:r>
    </w:p>
    <w:p>
      <w:pPr>
        <w:spacing w:after="0"/>
        <w:ind w:firstLine="708"/>
        <w:jc w:val="both"/>
        <w:rPr>
          <w:rFonts w:ascii="Segoe UI" w:hAnsi="Segoe UI" w:cs="Segoe UI"/>
          <w:sz w:val="24"/>
          <w:szCs w:val="24"/>
        </w:rPr>
      </w:pPr>
      <w:r>
        <w:rPr>
          <w:rFonts w:ascii="Segoe UI" w:hAnsi="Segoe UI" w:cs="Segoe UI"/>
          <w:sz w:val="24"/>
          <w:szCs w:val="24"/>
        </w:rPr>
        <w:t xml:space="preserve">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традиционно наблюдается рост покупательской активности в сфере недвижимости. Это продемонстрировала и «прямая линия», которая прошла в Управлении Росреестра по Самарской области. Большинство позвонивших – потенциальные «дольщики», которых интересовало как проверить, насколько благонадежен застройщик и какие механизмы защиты средств дольщиков на сегодня предусмотрены законодательством. </w:t>
      </w:r>
    </w:p>
    <w:p>
      <w:pPr>
        <w:spacing w:after="0"/>
        <w:ind w:firstLine="708"/>
        <w:jc w:val="both"/>
        <w:rPr>
          <w:rFonts w:ascii="Segoe UI" w:hAnsi="Segoe UI" w:cs="Segoe UI"/>
          <w:sz w:val="24"/>
          <w:szCs w:val="24"/>
        </w:rPr>
      </w:pPr>
      <w:proofErr w:type="gramStart"/>
      <w:r>
        <w:rPr>
          <w:rFonts w:ascii="Segoe UI" w:hAnsi="Segoe UI" w:cs="Segoe UI"/>
          <w:sz w:val="24"/>
          <w:szCs w:val="24"/>
        </w:rPr>
        <w:t xml:space="preserve">«Застройщик обязан размещать подробную информацию о себе как на сайте компании, так и на сайте </w:t>
      </w:r>
      <w:proofErr w:type="spellStart"/>
      <w:r>
        <w:rPr>
          <w:rFonts w:ascii="Segoe UI" w:hAnsi="Segoe UI" w:cs="Segoe UI"/>
          <w:sz w:val="24"/>
          <w:szCs w:val="24"/>
        </w:rPr>
        <w:t>наш.дом.рф</w:t>
      </w:r>
      <w:proofErr w:type="spellEnd"/>
      <w:proofErr w:type="gramEnd"/>
      <w:r>
        <w:rPr>
          <w:rFonts w:ascii="Segoe UI" w:hAnsi="Segoe UI" w:cs="Segoe UI"/>
          <w:sz w:val="24"/>
          <w:szCs w:val="24"/>
        </w:rPr>
        <w:t xml:space="preserve">, - говорит начальник отдела регистрации договоров участия в долевом строительстве Управления Росреестра по Самарской области </w:t>
      </w:r>
      <w:r>
        <w:rPr>
          <w:rFonts w:ascii="Segoe UI" w:hAnsi="Segoe UI" w:cs="Segoe UI"/>
          <w:b/>
          <w:sz w:val="24"/>
          <w:szCs w:val="24"/>
        </w:rPr>
        <w:t>Сергей Лазарев</w:t>
      </w:r>
      <w:r>
        <w:rPr>
          <w:rFonts w:ascii="Segoe UI" w:hAnsi="Segoe UI" w:cs="Segoe UI"/>
          <w:sz w:val="24"/>
          <w:szCs w:val="24"/>
        </w:rPr>
        <w:t xml:space="preserve">. -  </w:t>
      </w:r>
      <w:proofErr w:type="spellStart"/>
      <w:r>
        <w:rPr>
          <w:rFonts w:ascii="Segoe UI" w:hAnsi="Segoe UI" w:cs="Segoe UI"/>
          <w:sz w:val="24"/>
          <w:szCs w:val="24"/>
        </w:rPr>
        <w:t>Наш.дом.рф</w:t>
      </w:r>
      <w:proofErr w:type="spellEnd"/>
      <w:r>
        <w:rPr>
          <w:rFonts w:ascii="Segoe UI" w:hAnsi="Segoe UI" w:cs="Segoe UI"/>
          <w:sz w:val="24"/>
          <w:szCs w:val="24"/>
        </w:rPr>
        <w:t xml:space="preserve"> – это общедоступный федеральный ресурс, единая информационная система жилищного строительства. Здесь можно найти интересующий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указан в том числе срок сдачи объекта), прочитать заключения контрольно-надзорных органов, поскольку в них содержится оценка, данная застройщику по критериям, установленным федеральным законодательством». </w:t>
      </w:r>
    </w:p>
    <w:p>
      <w:pPr>
        <w:spacing w:after="0"/>
        <w:ind w:firstLine="708"/>
        <w:jc w:val="both"/>
        <w:rPr>
          <w:rFonts w:ascii="Segoe UI" w:hAnsi="Segoe UI" w:cs="Segoe UI"/>
          <w:sz w:val="24"/>
          <w:szCs w:val="24"/>
        </w:rPr>
      </w:pPr>
      <w:r>
        <w:rPr>
          <w:rFonts w:ascii="Segoe UI" w:hAnsi="Segoe UI" w:cs="Segoe UI"/>
          <w:sz w:val="24"/>
          <w:szCs w:val="24"/>
        </w:rPr>
        <w:t xml:space="preserve">Эксперт также сообщил, что на указанном общедоступном информационном ресурсе должна быть представлена информация и о том, в каком порядке застройщик привлекает денежные средства дольщиков. «Механизм, который 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два варианта привлечения средств дольщиков: либо </w:t>
      </w:r>
      <w:r>
        <w:rPr>
          <w:rFonts w:ascii="Segoe UI" w:hAnsi="Segoe UI" w:cs="Segoe UI"/>
          <w:sz w:val="24"/>
          <w:szCs w:val="24"/>
        </w:rPr>
        <w:lastRenderedPageBreak/>
        <w:t>посредством счета-</w:t>
      </w:r>
      <w:proofErr w:type="spellStart"/>
      <w:r>
        <w:rPr>
          <w:rFonts w:ascii="Segoe UI" w:hAnsi="Segoe UI" w:cs="Segoe UI"/>
          <w:sz w:val="24"/>
          <w:szCs w:val="24"/>
        </w:rPr>
        <w:t>эскроу</w:t>
      </w:r>
      <w:proofErr w:type="spellEnd"/>
      <w:r>
        <w:rPr>
          <w:rFonts w:ascii="Segoe UI" w:hAnsi="Segoe UI" w:cs="Segoe UI"/>
          <w:sz w:val="24"/>
          <w:szCs w:val="24"/>
        </w:rPr>
        <w:t xml:space="preserve">, либо при условии уплаты застройщиком взносов в компенсационный фонд». </w:t>
      </w:r>
    </w:p>
    <w:p>
      <w:pPr>
        <w:spacing w:after="0"/>
        <w:ind w:firstLine="708"/>
        <w:jc w:val="both"/>
        <w:rPr>
          <w:rFonts w:ascii="Segoe UI" w:hAnsi="Segoe UI" w:cs="Segoe UI"/>
          <w:sz w:val="24"/>
          <w:szCs w:val="24"/>
        </w:rPr>
      </w:pPr>
      <w:r>
        <w:rPr>
          <w:rFonts w:ascii="Segoe UI" w:hAnsi="Segoe UI" w:cs="Segoe UI"/>
          <w:sz w:val="24"/>
          <w:szCs w:val="24"/>
        </w:rPr>
        <w:t>Привлечение средств посредством счетов-</w:t>
      </w:r>
      <w:proofErr w:type="spellStart"/>
      <w:r>
        <w:rPr>
          <w:rFonts w:ascii="Segoe UI" w:hAnsi="Segoe UI" w:cs="Segoe UI"/>
          <w:sz w:val="24"/>
          <w:szCs w:val="24"/>
        </w:rPr>
        <w:t>эскроу</w:t>
      </w:r>
      <w:proofErr w:type="spellEnd"/>
      <w:r>
        <w:rPr>
          <w:rFonts w:ascii="Segoe UI" w:hAnsi="Segoe UI" w:cs="Segoe UI"/>
          <w:sz w:val="24"/>
          <w:szCs w:val="24"/>
        </w:rPr>
        <w:t xml:space="preserve"> – это такой способ, когда деньги дольщиков размещаются на специальном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 за</w:t>
      </w:r>
      <w:r>
        <w:rPr>
          <w:rFonts w:ascii="Segoe UI" w:hAnsi="Segoe UI" w:cs="Segoe UI"/>
          <w:sz w:val="24"/>
          <w:szCs w:val="24"/>
        </w:rPr>
        <w:t>регистр</w:t>
      </w:r>
      <w:r>
        <w:rPr>
          <w:rFonts w:ascii="Segoe UI" w:hAnsi="Segoe UI" w:cs="Segoe UI"/>
          <w:sz w:val="24"/>
          <w:szCs w:val="24"/>
        </w:rPr>
        <w:t xml:space="preserve">ировано </w:t>
      </w:r>
      <w:bookmarkStart w:id="0" w:name="_GoBack"/>
      <w:bookmarkEnd w:id="0"/>
      <w:r>
        <w:rPr>
          <w:rFonts w:ascii="Segoe UI" w:hAnsi="Segoe UI" w:cs="Segoe UI"/>
          <w:sz w:val="24"/>
          <w:szCs w:val="24"/>
        </w:rPr>
        <w:t>16</w:t>
      </w:r>
      <w:r>
        <w:rPr>
          <w:rFonts w:ascii="Segoe UI" w:hAnsi="Segoe UI" w:cs="Segoe UI"/>
          <w:sz w:val="24"/>
          <w:szCs w:val="24"/>
        </w:rPr>
        <w:t xml:space="preserve"> договоров участия в долевом строительстве с применением </w:t>
      </w:r>
      <w:proofErr w:type="spellStart"/>
      <w:r>
        <w:rPr>
          <w:rFonts w:ascii="Segoe UI" w:hAnsi="Segoe UI" w:cs="Segoe UI"/>
          <w:sz w:val="24"/>
          <w:szCs w:val="24"/>
        </w:rPr>
        <w:t>эскроу</w:t>
      </w:r>
      <w:proofErr w:type="spellEnd"/>
      <w:r>
        <w:rPr>
          <w:rFonts w:ascii="Segoe UI" w:hAnsi="Segoe UI" w:cs="Segoe UI"/>
          <w:sz w:val="24"/>
          <w:szCs w:val="24"/>
        </w:rPr>
        <w:t xml:space="preserve">-счетов, </w:t>
      </w:r>
      <w:r>
        <w:rPr>
          <w:rFonts w:ascii="Segoe UI" w:hAnsi="Segoe UI" w:cs="Segoe UI"/>
          <w:sz w:val="24"/>
          <w:szCs w:val="24"/>
        </w:rPr>
        <w:t xml:space="preserve">а за 9 месяцев 2019 года уже 196 таких договоров. </w:t>
      </w:r>
    </w:p>
    <w:p>
      <w:pPr>
        <w:spacing w:after="0"/>
        <w:ind w:firstLine="708"/>
        <w:jc w:val="both"/>
        <w:rPr>
          <w:rFonts w:ascii="Segoe UI" w:hAnsi="Segoe UI" w:cs="Segoe UI"/>
          <w:sz w:val="24"/>
          <w:szCs w:val="24"/>
        </w:rPr>
      </w:pPr>
      <w:r>
        <w:rPr>
          <w:rFonts w:ascii="Segoe UI" w:hAnsi="Segoe UI" w:cs="Segoe UI"/>
          <w:sz w:val="24"/>
          <w:szCs w:val="24"/>
        </w:rPr>
        <w:t xml:space="preserve">Второй способ – это уплата застройщиком взноса с каждого заключаемого договора участия в долевом строительстве в 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поскольку он применяется в зависимости от того, когда началась стройка, какой процент готовности строительства был достигнут и сколько договоров участия в долевом строительстве было заключено к лету этого года. Эксперт рекомендует убедиться, что на сайте размещено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pPr>
        <w:spacing w:after="0"/>
        <w:ind w:firstLine="708"/>
        <w:jc w:val="both"/>
        <w:rPr>
          <w:rFonts w:ascii="Segoe UI" w:hAnsi="Segoe UI" w:cs="Segoe UI"/>
          <w:sz w:val="24"/>
          <w:szCs w:val="24"/>
        </w:rPr>
      </w:pPr>
      <w:r>
        <w:rPr>
          <w:rFonts w:ascii="Segoe UI" w:hAnsi="Segoe UI" w:cs="Segoe UI"/>
          <w:sz w:val="24"/>
          <w:szCs w:val="24"/>
        </w:rPr>
        <w:t xml:space="preserve">Посмотрев, все ли важные документы размещены застройщиком на сайте и изучив их, можно сделать вывод, насколько ответственно застройщик подходит к обеспечению прав дольщиков. </w:t>
      </w:r>
    </w:p>
    <w:p>
      <w:pPr>
        <w:spacing w:after="0" w:line="276" w:lineRule="auto"/>
        <w:jc w:val="both"/>
        <w:rPr>
          <w:rFonts w:ascii="Segoe UI" w:hAnsi="Segoe UI" w:cs="Segoe UI"/>
          <w:sz w:val="24"/>
          <w:szCs w:val="24"/>
        </w:rPr>
      </w:pPr>
    </w:p>
    <w:p>
      <w:pPr>
        <w:suppressAutoHyphens/>
        <w:autoSpaceDE w:val="0"/>
        <w:autoSpaceDN w:val="0"/>
        <w:adjustRightInd w:val="0"/>
        <w:spacing w:before="240" w:after="0" w:line="240" w:lineRule="auto"/>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pacing w:after="0"/>
        <w:jc w:val="both"/>
        <w:rPr>
          <w:rFonts w:ascii="Segoe UI" w:hAnsi="Segoe UI" w:cs="Segoe UI"/>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4615-CE90-45E8-A066-F8E028AF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148</cp:revision>
  <cp:lastPrinted>2019-10-18T06:08:00Z</cp:lastPrinted>
  <dcterms:created xsi:type="dcterms:W3CDTF">2019-10-17T05:10:00Z</dcterms:created>
  <dcterms:modified xsi:type="dcterms:W3CDTF">2019-10-18T06:15:00Z</dcterms:modified>
</cp:coreProperties>
</file>