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21.10.2022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на вопросы по регистрации прав на недвижимость – для пожилых людей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октября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по правам человека в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заместителем начальника отдела правового обеспечения </w:t>
      </w:r>
      <w:r>
        <w:rPr>
          <w:rFonts w:ascii="Times New Roman" w:hAnsi="Times New Roman" w:cs="Times New Roman"/>
          <w:sz w:val="28"/>
          <w:szCs w:val="28"/>
        </w:rPr>
        <w:t>Управления Росреестра по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Константином Мининым</w:t>
      </w:r>
      <w:r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 xml:space="preserve"> на актуальные вопросы граждан по регистрации прав на недвижимость и постановки на кадастровый учет.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Консультационная линия пройдет в рамках «Правового марафона для пенсионеров».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можно задавать, начиная с сегодняшнего дня, по телефону приемной граждан Уполномоченного по правам человека</w:t>
      </w:r>
      <w:r>
        <w:rPr>
          <w:rFonts w:ascii="Times New Roman" w:hAnsi="Times New Roman" w:cs="Times New Roman"/>
          <w:sz w:val="28"/>
          <w:szCs w:val="28"/>
        </w:rPr>
        <w:t xml:space="preserve"> в Самарской области</w:t>
      </w:r>
      <w:r>
        <w:rPr>
          <w:rFonts w:ascii="Times New Roman" w:hAnsi="Times New Roman" w:cs="Times New Roman"/>
          <w:sz w:val="28"/>
          <w:szCs w:val="28"/>
        </w:rPr>
        <w:t>: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(846)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337-29-03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совместно с аппаратом Уполномоченного по правам человека в Самарской области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>
      <w:pPr>
        <w:autoSpaceDE w:val="0"/>
        <w:autoSpaceDN w:val="0"/>
        <w:spacing w:after="0" w:line="360" w:lineRule="auto"/>
        <w:jc w:val="both"/>
        <w:rPr>
          <w:rFonts w:ascii="Calibri" w:eastAsia="Times New Roman" w:hAnsi="Calibri" w:cs="Times New Roman"/>
          <w:lang w:eastAsia="ru-RU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F576F-BAC1-4E68-929D-2048B3B4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3</cp:revision>
  <dcterms:created xsi:type="dcterms:W3CDTF">2022-10-21T08:37:00Z</dcterms:created>
  <dcterms:modified xsi:type="dcterms:W3CDTF">2022-10-21T08:42:00Z</dcterms:modified>
</cp:coreProperties>
</file>