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7F1207">
        <w:rPr>
          <w:rFonts w:ascii="Times New Roman" w:hAnsi="Times New Roman" w:cs="Times New Roman"/>
          <w:b/>
          <w:sz w:val="28"/>
          <w:szCs w:val="28"/>
        </w:rPr>
        <w:t>Что признается самовольной постройкой</w:t>
      </w:r>
      <w:bookmarkEnd w:id="0"/>
      <w:r w:rsidR="000C40DF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207" w:rsidRPr="007F1207" w:rsidRDefault="005554FA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proofErr w:type="spellStart"/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</w:t>
      </w:r>
      <w:proofErr w:type="spellEnd"/>
      <w:r w:rsidR="00EF49D7" w:rsidRPr="00B90F2D">
        <w:rPr>
          <w:rFonts w:ascii="Times New Roman" w:hAnsi="Times New Roman" w:cs="Times New Roman"/>
          <w:sz w:val="28"/>
          <w:szCs w:val="26"/>
        </w:rPr>
        <w:t xml:space="preserve">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7F1207" w:rsidRPr="007F1207">
        <w:rPr>
          <w:rFonts w:ascii="Times New Roman" w:hAnsi="Times New Roman" w:cs="Times New Roman"/>
          <w:sz w:val="28"/>
          <w:szCs w:val="26"/>
        </w:rPr>
        <w:t xml:space="preserve">в соответствии со </w:t>
      </w:r>
      <w:r w:rsidR="007F1207">
        <w:rPr>
          <w:rFonts w:ascii="Times New Roman" w:hAnsi="Times New Roman" w:cs="Times New Roman"/>
          <w:sz w:val="28"/>
          <w:szCs w:val="26"/>
        </w:rPr>
        <w:t>ст.</w:t>
      </w:r>
      <w:r w:rsidR="007F1207" w:rsidRPr="007F1207">
        <w:rPr>
          <w:rFonts w:ascii="Times New Roman" w:hAnsi="Times New Roman" w:cs="Times New Roman"/>
          <w:sz w:val="28"/>
          <w:szCs w:val="26"/>
        </w:rPr>
        <w:t>222 Гражданского кодекса РФ самовольной постройкой являются строения, возведённые или созданные на земельном участке, не предоставленном в установленном порядке, или на земельном участке, разрешённое использование которого не допускает строительства на нем данного объекта, либо возведённые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Лицо, осуществившее самовольную постройку, не приобретает на неё право собственности. Использование самовольной постройки не допускается.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Такая постройка подлежит сносу или приведению в соответствие с установленными параметрами осуществившим её лицом либо за его счёт.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Реконструкция объектов капитального строительства (за исключением линейных объектов) –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Строительство, реконструкция объектов капитального строительства осуществляются на основании разрешения на строительство. Переустройство и (или)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7F1207" w:rsidRPr="007F1207" w:rsidRDefault="007F1207" w:rsidP="007F12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F1207">
        <w:rPr>
          <w:rFonts w:ascii="Times New Roman" w:hAnsi="Times New Roman" w:cs="Times New Roman"/>
          <w:sz w:val="28"/>
          <w:szCs w:val="26"/>
        </w:rPr>
        <w:t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порядке, которые установлены органом, осуществляющим согласование.</w:t>
      </w:r>
    </w:p>
    <w:p w:rsidR="00A62B11" w:rsidRPr="00B90F2D" w:rsidRDefault="00A62B11" w:rsidP="00C54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6F6646"/>
    <w:rsid w:val="0070557D"/>
    <w:rsid w:val="007223B2"/>
    <w:rsid w:val="007534C8"/>
    <w:rsid w:val="007F1207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F2D9"/>
  <w15:docId w15:val="{9641F75E-5438-413A-B071-4BD620B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Пр_Хворостянского рн. Абрамов Алексей Викторович</dc:creator>
  <cp:lastModifiedBy>Сорокин Алексей Александрович</cp:lastModifiedBy>
  <cp:revision>2</cp:revision>
  <cp:lastPrinted>2021-11-15T13:04:00Z</cp:lastPrinted>
  <dcterms:created xsi:type="dcterms:W3CDTF">2023-03-30T13:05:00Z</dcterms:created>
  <dcterms:modified xsi:type="dcterms:W3CDTF">2023-03-30T13:05:00Z</dcterms:modified>
</cp:coreProperties>
</file>